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0"/>
        <w:jc w:val="center"/>
        <w:rPr>
          <w:color w:val="000000"/>
        </w:rPr>
      </w:pPr>
      <w:r>
        <w:rPr>
          <w:color w:val="000000"/>
        </w:rPr>
        <w:t>Министерство науки и высшего образования Российской Федерации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0"/>
        <w:jc w:val="center"/>
        <w:rPr>
          <w:color w:val="000000"/>
        </w:rPr>
      </w:pPr>
      <w:r>
        <w:rPr>
          <w:color w:val="000000"/>
        </w:rPr>
        <w:t xml:space="preserve">ФГБОУ ВО «Тульский государственный университет» 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0"/>
        <w:jc w:val="center"/>
      </w:pPr>
      <w:r>
        <w:rPr>
          <w:color w:val="000000"/>
        </w:rPr>
        <w:t>Общественная палата Тульской области</w:t>
      </w:r>
    </w:p>
    <w:p w:rsidR="0022269D" w:rsidRDefault="00B921D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0"/>
        <w:jc w:val="center"/>
      </w:pPr>
      <w:r>
        <w:t>Студенческое</w:t>
      </w:r>
      <w:r w:rsidR="00A144CA">
        <w:t xml:space="preserve"> и аспирант</w:t>
      </w:r>
      <w:r w:rsidR="00AF2AA7">
        <w:t>с</w:t>
      </w:r>
      <w:r w:rsidR="00A144CA">
        <w:t>кое научное общество ТулГУ</w:t>
      </w:r>
    </w:p>
    <w:p w:rsidR="005A6753" w:rsidRDefault="003900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"/>
        <w:ind w:left="32"/>
        <w:jc w:val="center"/>
        <w:rPr>
          <w:color w:val="000000"/>
        </w:rPr>
      </w:pPr>
      <w:r w:rsidRPr="0039000D">
        <w:rPr>
          <w:color w:val="000000"/>
        </w:rPr>
        <w:t>Студенче</w:t>
      </w:r>
      <w:r>
        <w:rPr>
          <w:color w:val="000000"/>
        </w:rPr>
        <w:t>ский патриотический клуб ТулГУ</w:t>
      </w:r>
      <w:r w:rsidR="005A6753">
        <w:rPr>
          <w:color w:val="000000"/>
        </w:rPr>
        <w:t xml:space="preserve"> </w:t>
      </w:r>
      <w:r>
        <w:rPr>
          <w:color w:val="000000"/>
        </w:rPr>
        <w:t>«</w:t>
      </w:r>
      <w:r w:rsidRPr="0039000D">
        <w:rPr>
          <w:color w:val="000000"/>
        </w:rPr>
        <w:t>Оружейник</w:t>
      </w:r>
      <w:r>
        <w:rPr>
          <w:color w:val="000000"/>
        </w:rPr>
        <w:t>»</w:t>
      </w:r>
    </w:p>
    <w:p w:rsidR="00E425EE" w:rsidRDefault="00E425E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"/>
        <w:ind w:left="32"/>
        <w:jc w:val="center"/>
        <w:rPr>
          <w:color w:val="000000"/>
        </w:rPr>
      </w:pPr>
      <w:r>
        <w:rPr>
          <w:color w:val="000000"/>
        </w:rPr>
        <w:t>АНО «Центр развития социальных инициатив «Система»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"/>
        <w:ind w:left="32"/>
        <w:jc w:val="center"/>
        <w:rPr>
          <w:color w:val="000000"/>
        </w:rPr>
      </w:pPr>
      <w:r>
        <w:rPr>
          <w:color w:val="000000"/>
        </w:rPr>
        <w:t xml:space="preserve">Тульское региональное отделение Российской ассоциации политической науки 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"/>
        <w:ind w:left="32"/>
        <w:jc w:val="center"/>
        <w:rPr>
          <w:color w:val="000000"/>
        </w:rPr>
      </w:pPr>
      <w:r>
        <w:rPr>
          <w:color w:val="000000"/>
        </w:rPr>
        <w:t>Тульское региональное отделение Российского общества социологов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"/>
        <w:ind w:left="32"/>
        <w:jc w:val="center"/>
        <w:rPr>
          <w:color w:val="000000"/>
        </w:rPr>
      </w:pPr>
      <w:r>
        <w:rPr>
          <w:color w:val="000000"/>
        </w:rPr>
        <w:t>Тульское региональное отделение Российского общества политологов</w:t>
      </w:r>
    </w:p>
    <w:p w:rsidR="0022269D" w:rsidRDefault="0022269D" w:rsidP="00B921D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"/>
        <w:rPr>
          <w:color w:val="000000"/>
        </w:rPr>
      </w:pP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7"/>
        <w:ind w:left="32"/>
        <w:jc w:val="center"/>
        <w:rPr>
          <w:color w:val="000000"/>
        </w:rPr>
      </w:pPr>
      <w:r>
        <w:rPr>
          <w:color w:val="000000"/>
        </w:rPr>
        <w:t>ИНФОРМАЦИОННОЕ ПИСЬМО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</w:rPr>
        <w:t>26</w:t>
      </w:r>
      <w:r w:rsidR="00826877">
        <w:rPr>
          <w:b/>
        </w:rPr>
        <w:t>-</w:t>
      </w:r>
      <w:r>
        <w:rPr>
          <w:b/>
        </w:rPr>
        <w:t>28</w:t>
      </w:r>
      <w:r w:rsidR="005A6753">
        <w:rPr>
          <w:b/>
        </w:rPr>
        <w:t xml:space="preserve"> </w:t>
      </w:r>
      <w:r>
        <w:rPr>
          <w:b/>
        </w:rPr>
        <w:t xml:space="preserve">марта </w:t>
      </w:r>
      <w:r>
        <w:rPr>
          <w:b/>
          <w:color w:val="000000"/>
        </w:rPr>
        <w:t>202</w:t>
      </w:r>
      <w:r>
        <w:rPr>
          <w:b/>
        </w:rPr>
        <w:t>4</w:t>
      </w:r>
      <w:r>
        <w:rPr>
          <w:b/>
          <w:color w:val="000000"/>
        </w:rPr>
        <w:t xml:space="preserve"> года</w:t>
      </w:r>
      <w:r>
        <w:rPr>
          <w:color w:val="000000"/>
        </w:rPr>
        <w:t xml:space="preserve"> состоится </w:t>
      </w:r>
    </w:p>
    <w:p w:rsidR="00954B9E" w:rsidRDefault="00A144CA" w:rsidP="00954B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Всероссийская н</w:t>
      </w:r>
      <w:r w:rsidR="00954B9E">
        <w:rPr>
          <w:color w:val="000000"/>
        </w:rPr>
        <w:t xml:space="preserve">аучно-практическая конференция </w:t>
      </w:r>
    </w:p>
    <w:p w:rsidR="0022269D" w:rsidRDefault="00826877" w:rsidP="00954B9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>«</w:t>
      </w:r>
      <w:r w:rsidR="00A144CA">
        <w:t>Гражданское общество</w:t>
      </w:r>
      <w:r w:rsidR="00AF2AA7">
        <w:t>: в</w:t>
      </w:r>
      <w:r>
        <w:t xml:space="preserve">згляд </w:t>
      </w:r>
      <w:r w:rsidR="0069126B">
        <w:t>молодежи</w:t>
      </w:r>
      <w:r>
        <w:t>»</w:t>
      </w:r>
    </w:p>
    <w:p w:rsidR="0022269D" w:rsidRDefault="0022269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7"/>
        <w:jc w:val="center"/>
        <w:rPr>
          <w:color w:val="000000"/>
        </w:rPr>
      </w:pPr>
    </w:p>
    <w:p w:rsidR="0022269D" w:rsidRDefault="00A144CA" w:rsidP="006B79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7"/>
        <w:jc w:val="center"/>
        <w:rPr>
          <w:color w:val="000000"/>
        </w:rPr>
      </w:pPr>
      <w:r>
        <w:rPr>
          <w:b/>
          <w:color w:val="000000"/>
        </w:rPr>
        <w:t>Место проведения:</w:t>
      </w:r>
      <w:r>
        <w:rPr>
          <w:color w:val="000000"/>
        </w:rPr>
        <w:t xml:space="preserve"> Тульский государственный университет.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7"/>
        <w:jc w:val="both"/>
        <w:rPr>
          <w:color w:val="000000"/>
        </w:rPr>
      </w:pPr>
      <w:r>
        <w:rPr>
          <w:color w:val="000000"/>
        </w:rPr>
        <w:t>Приглашаются студенты, магистранты, аспиранты и молодые ученые, науч</w:t>
      </w:r>
      <w:r w:rsidR="00826877">
        <w:rPr>
          <w:color w:val="000000"/>
        </w:rPr>
        <w:t>ные сотрудники и преподаватели, представители общественности.</w:t>
      </w:r>
    </w:p>
    <w:p w:rsidR="0022269D" w:rsidRDefault="0022269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57"/>
        <w:jc w:val="both"/>
        <w:rPr>
          <w:color w:val="000000"/>
        </w:rPr>
      </w:pPr>
    </w:p>
    <w:p w:rsidR="00826877" w:rsidRDefault="00A144CA" w:rsidP="008268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/>
        </w:rPr>
      </w:pPr>
      <w:r>
        <w:rPr>
          <w:color w:val="000000"/>
        </w:rPr>
        <w:t>Предполагается работа по следующим секциям</w:t>
      </w:r>
      <w:r w:rsidR="0082753B">
        <w:rPr>
          <w:color w:val="000000"/>
        </w:rPr>
        <w:t xml:space="preserve"> и круглым столам</w:t>
      </w:r>
      <w:r>
        <w:rPr>
          <w:color w:val="000000"/>
        </w:rPr>
        <w:t>:</w:t>
      </w:r>
    </w:p>
    <w:p w:rsidR="00B921D9" w:rsidRDefault="00A144CA" w:rsidP="005A675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b/>
        </w:rPr>
      </w:pPr>
      <w:r w:rsidRPr="00826877">
        <w:rPr>
          <w:b/>
          <w:color w:val="000000"/>
        </w:rPr>
        <w:t xml:space="preserve">Секция 1. </w:t>
      </w:r>
      <w:r w:rsidR="00826877" w:rsidRPr="00826877">
        <w:rPr>
          <w:b/>
        </w:rPr>
        <w:t xml:space="preserve">Социологический аспект исследования гражданского общества. </w:t>
      </w:r>
    </w:p>
    <w:p w:rsidR="00B921D9" w:rsidRDefault="00B921D9" w:rsidP="005A675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b/>
          <w:color w:val="000000"/>
        </w:rPr>
      </w:pPr>
      <w:r>
        <w:rPr>
          <w:b/>
        </w:rPr>
        <w:t xml:space="preserve">Секция 2.  </w:t>
      </w:r>
      <w:r w:rsidR="002A5EAE">
        <w:rPr>
          <w:b/>
        </w:rPr>
        <w:t>Семья как главный элемент гражданского общества.</w:t>
      </w:r>
    </w:p>
    <w:p w:rsidR="0022269D" w:rsidRDefault="00B921D9" w:rsidP="005A675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b/>
        </w:rPr>
      </w:pPr>
      <w:r>
        <w:rPr>
          <w:b/>
          <w:color w:val="000000"/>
        </w:rPr>
        <w:t>Секция 3</w:t>
      </w:r>
      <w:r w:rsidR="00A144CA" w:rsidRPr="00826877">
        <w:rPr>
          <w:b/>
          <w:color w:val="000000"/>
        </w:rPr>
        <w:t>. </w:t>
      </w:r>
      <w:r w:rsidR="005A6753">
        <w:rPr>
          <w:b/>
          <w:color w:val="000000"/>
        </w:rPr>
        <w:t xml:space="preserve"> </w:t>
      </w:r>
      <w:r w:rsidR="00826877" w:rsidRPr="00826877">
        <w:rPr>
          <w:b/>
        </w:rPr>
        <w:t>Политические процессы и политическое участие в современной России.</w:t>
      </w:r>
    </w:p>
    <w:p w:rsidR="00195337" w:rsidRPr="00B921D9" w:rsidRDefault="00195337" w:rsidP="005A675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b/>
          <w:color w:val="000000"/>
        </w:rPr>
      </w:pPr>
      <w:r>
        <w:rPr>
          <w:b/>
        </w:rPr>
        <w:t>Секция 4. Сохранение традиционных российских духовно-нравственных ценностей.</w:t>
      </w:r>
    </w:p>
    <w:p w:rsidR="00AF2AA7" w:rsidRDefault="00AF2A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  <w:tab w:val="left" w:pos="7726"/>
        </w:tabs>
        <w:ind w:firstLine="360"/>
        <w:jc w:val="both"/>
        <w:rPr>
          <w:b/>
        </w:rPr>
      </w:pPr>
      <w:r>
        <w:rPr>
          <w:b/>
        </w:rPr>
        <w:t>Круглые столы:</w:t>
      </w:r>
    </w:p>
    <w:p w:rsidR="0022269D" w:rsidRDefault="00A144CA">
      <w:pPr>
        <w:widowControl w:val="0"/>
        <w:numPr>
          <w:ilvl w:val="0"/>
          <w:numId w:val="1"/>
        </w:numPr>
        <w:jc w:val="both"/>
      </w:pPr>
      <w:r>
        <w:t xml:space="preserve">Гражданское общество и власть: механизмы взаимодействия. </w:t>
      </w:r>
    </w:p>
    <w:p w:rsidR="00B921D9" w:rsidRDefault="00B921D9">
      <w:pPr>
        <w:widowControl w:val="0"/>
        <w:numPr>
          <w:ilvl w:val="0"/>
          <w:numId w:val="1"/>
        </w:numPr>
        <w:jc w:val="both"/>
      </w:pPr>
      <w:r>
        <w:t>Семья и брак в современном российском обществе.</w:t>
      </w:r>
    </w:p>
    <w:p w:rsidR="0022269D" w:rsidRDefault="00A144C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  <w:tab w:val="left" w:pos="7726"/>
        </w:tabs>
        <w:jc w:val="both"/>
      </w:pPr>
      <w:r>
        <w:t>НКО в системе инст</w:t>
      </w:r>
      <w:r w:rsidR="00AF2AA7">
        <w:t>и</w:t>
      </w:r>
      <w:r>
        <w:t>тут</w:t>
      </w:r>
      <w:r w:rsidR="00B921D9">
        <w:t>ов гражданского общества России.</w:t>
      </w:r>
    </w:p>
    <w:p w:rsidR="0022269D" w:rsidRDefault="00A144C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  <w:tab w:val="left" w:pos="7726"/>
        </w:tabs>
        <w:jc w:val="both"/>
      </w:pPr>
      <w:r>
        <w:t xml:space="preserve">Гражданско-патриотическое воспитание российской молодёжи. </w:t>
      </w:r>
    </w:p>
    <w:p w:rsidR="0022269D" w:rsidRDefault="0022269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  <w:tab w:val="left" w:pos="7726"/>
        </w:tabs>
        <w:ind w:left="720"/>
        <w:jc w:val="both"/>
      </w:pP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  <w:tab w:val="left" w:pos="7726"/>
        </w:tabs>
        <w:ind w:firstLine="360"/>
        <w:jc w:val="both"/>
        <w:rPr>
          <w:color w:val="000000"/>
        </w:rPr>
      </w:pPr>
      <w:r>
        <w:rPr>
          <w:b/>
          <w:color w:val="000000"/>
        </w:rPr>
        <w:t>Участие в конференции бесплатное.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  <w:tab w:val="left" w:pos="7726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Предполагается издание сборника тезисов выступлений на секциях </w:t>
      </w:r>
      <w:r w:rsidR="006B0F5F">
        <w:rPr>
          <w:color w:val="000000"/>
        </w:rPr>
        <w:t xml:space="preserve">и круглых столах </w:t>
      </w:r>
      <w:r>
        <w:rPr>
          <w:color w:val="000000"/>
        </w:rPr>
        <w:t xml:space="preserve">с размещением </w:t>
      </w:r>
      <w:r w:rsidR="00826877">
        <w:rPr>
          <w:color w:val="000000"/>
        </w:rPr>
        <w:t>сборника в</w:t>
      </w:r>
      <w:r>
        <w:rPr>
          <w:color w:val="000000"/>
        </w:rPr>
        <w:t xml:space="preserve"> РИНЦ.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  <w:tab w:val="left" w:pos="7726"/>
        </w:tabs>
        <w:ind w:firstLine="360"/>
        <w:jc w:val="both"/>
        <w:rPr>
          <w:color w:val="000000"/>
        </w:rPr>
      </w:pPr>
      <w:r>
        <w:rPr>
          <w:b/>
          <w:color w:val="000000"/>
        </w:rPr>
        <w:t xml:space="preserve">Требования к оформлению тезисов: </w:t>
      </w:r>
      <w:r>
        <w:rPr>
          <w:color w:val="000000"/>
        </w:rPr>
        <w:t xml:space="preserve">объем тезисов для студентов и </w:t>
      </w:r>
      <w:r w:rsidR="00AF2AA7">
        <w:rPr>
          <w:color w:val="000000"/>
        </w:rPr>
        <w:t>магистрантов –</w:t>
      </w:r>
      <w:r>
        <w:t xml:space="preserve">до 3 </w:t>
      </w:r>
      <w:r>
        <w:rPr>
          <w:color w:val="000000"/>
        </w:rPr>
        <w:t xml:space="preserve">страниц; </w:t>
      </w:r>
      <w:r>
        <w:t xml:space="preserve">молодых учёных, </w:t>
      </w:r>
      <w:r>
        <w:rPr>
          <w:color w:val="000000"/>
        </w:rPr>
        <w:t xml:space="preserve">научных сотрудников и преподавателей – до 5 страниц. В формате MS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 xml:space="preserve">, шрифт </w:t>
      </w:r>
      <w:proofErr w:type="spellStart"/>
      <w:r>
        <w:rPr>
          <w:color w:val="000000"/>
        </w:rPr>
        <w:t>Times</w:t>
      </w:r>
      <w:proofErr w:type="spellEnd"/>
      <w:r w:rsidR="005A6753"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 w:rsidR="005A6753"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, размер шрифта 14, интервал 1, абзац – 1,25. Поля: по 20 мм с каждой стороны. Текст тезисов оформляется без переносов и нумерации страниц. Не допускается использование иллюстративного материала (схемы, рисунки, таблицы). Ссылки на литературу производятся СТРОГО! следующим образом: [1, с. 123]. Список литературы, без автоматической нумерации, приводится в конце под заголовком – ЛИТЕРАТУРА. 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  <w:tab w:val="left" w:pos="7726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Не допускается расхождение в фамилиях докладчиков и названиях их выступлений, </w:t>
      </w:r>
      <w:r>
        <w:rPr>
          <w:color w:val="000000"/>
        </w:rPr>
        <w:lastRenderedPageBreak/>
        <w:t>указанных в заявке и тексте тезисов. В случае, если участник не планирует публиковаться в сборнике, необходимо предоставить в оргкомитет только заявку.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  <w:tab w:val="left" w:pos="7726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К публикации не допускаются тезисы, уникальность которых ниже 70%.   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7726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Оргкомитет проводит отбор представленных заявок. Допускается выступление как на заседании секции, так и «круглого стола», коллективное выступление студентов с одним докладом. </w:t>
      </w:r>
    </w:p>
    <w:p w:rsidR="0022269D" w:rsidRDefault="00A144CA" w:rsidP="0019533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7726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Оргкомитет составляет программу проведения конференции, которая является основным документом, определяющим круг участников. </w:t>
      </w:r>
      <w:r>
        <w:rPr>
          <w:b/>
          <w:color w:val="000000"/>
        </w:rPr>
        <w:t xml:space="preserve">Участие в работе секций </w:t>
      </w:r>
      <w:r w:rsidR="00826877">
        <w:rPr>
          <w:b/>
          <w:color w:val="000000"/>
        </w:rPr>
        <w:t xml:space="preserve">и и/или круглых столов </w:t>
      </w:r>
      <w:r>
        <w:rPr>
          <w:b/>
          <w:color w:val="000000"/>
        </w:rPr>
        <w:t>является обязательным.</w:t>
      </w:r>
      <w:r>
        <w:rPr>
          <w:color w:val="000000"/>
        </w:rPr>
        <w:t xml:space="preserve"> Редакционная коллегия оставляет за собой право отказа в публикации тезисов, не соответствующих требованиям. </w:t>
      </w:r>
    </w:p>
    <w:p w:rsidR="00826877" w:rsidRDefault="008268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7726"/>
        </w:tabs>
        <w:ind w:firstLine="360"/>
        <w:jc w:val="both"/>
        <w:rPr>
          <w:color w:val="000000"/>
        </w:rPr>
      </w:pPr>
      <w:r w:rsidRPr="00826877">
        <w:rPr>
          <w:b/>
          <w:color w:val="000000"/>
        </w:rPr>
        <w:t>Заявки</w:t>
      </w:r>
      <w:r>
        <w:rPr>
          <w:color w:val="000000"/>
        </w:rPr>
        <w:t xml:space="preserve"> на участие в конференции (формат 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 xml:space="preserve">.) принимаются </w:t>
      </w:r>
      <w:r w:rsidR="0039000D">
        <w:rPr>
          <w:b/>
          <w:color w:val="000000"/>
        </w:rPr>
        <w:t xml:space="preserve">до 22 </w:t>
      </w:r>
      <w:r w:rsidRPr="00826877">
        <w:rPr>
          <w:b/>
          <w:color w:val="000000"/>
        </w:rPr>
        <w:t>марта</w:t>
      </w:r>
      <w:r w:rsidR="006B0F5F">
        <w:rPr>
          <w:color w:val="000000"/>
        </w:rPr>
        <w:t xml:space="preserve"> 2024 </w:t>
      </w:r>
      <w:r w:rsidR="00076441">
        <w:rPr>
          <w:color w:val="000000"/>
        </w:rPr>
        <w:t>г</w:t>
      </w:r>
      <w:r>
        <w:rPr>
          <w:color w:val="000000"/>
        </w:rPr>
        <w:t>.</w:t>
      </w:r>
    </w:p>
    <w:p w:rsidR="00826877" w:rsidRDefault="0082687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7726"/>
        </w:tabs>
        <w:ind w:firstLine="360"/>
        <w:jc w:val="both"/>
        <w:rPr>
          <w:b/>
          <w:color w:val="000000"/>
        </w:rPr>
      </w:pPr>
      <w:r w:rsidRPr="005F3136">
        <w:rPr>
          <w:b/>
          <w:color w:val="000000"/>
        </w:rPr>
        <w:t>Тезисы</w:t>
      </w:r>
      <w:r w:rsidR="0019591B">
        <w:rPr>
          <w:b/>
          <w:color w:val="000000"/>
        </w:rPr>
        <w:t xml:space="preserve"> </w:t>
      </w:r>
      <w:r w:rsidR="005F3136" w:rsidRPr="005F3136">
        <w:rPr>
          <w:color w:val="000000"/>
        </w:rPr>
        <w:t xml:space="preserve">для </w:t>
      </w:r>
      <w:proofErr w:type="gramStart"/>
      <w:r w:rsidR="005F3136" w:rsidRPr="005F3136">
        <w:rPr>
          <w:color w:val="000000"/>
        </w:rPr>
        <w:t>публикации</w:t>
      </w:r>
      <w:r w:rsidR="005F3136">
        <w:rPr>
          <w:color w:val="000000"/>
        </w:rPr>
        <w:t>(</w:t>
      </w:r>
      <w:proofErr w:type="gramEnd"/>
      <w:r w:rsidR="005F3136">
        <w:t>в формате</w:t>
      </w:r>
      <w:r w:rsidR="005F3136">
        <w:rPr>
          <w:color w:val="000000"/>
        </w:rPr>
        <w:t>.</w:t>
      </w:r>
      <w:r w:rsidR="005F3136">
        <w:rPr>
          <w:color w:val="000000"/>
          <w:lang w:val="en-US"/>
        </w:rPr>
        <w:t>doc</w:t>
      </w:r>
      <w:r w:rsidR="005F3136">
        <w:rPr>
          <w:color w:val="000000"/>
        </w:rPr>
        <w:t xml:space="preserve">) </w:t>
      </w:r>
      <w:r w:rsidR="005F3136" w:rsidRPr="005F3136">
        <w:rPr>
          <w:color w:val="000000"/>
        </w:rPr>
        <w:t xml:space="preserve">и </w:t>
      </w:r>
      <w:r w:rsidR="005F3136" w:rsidRPr="005F3136">
        <w:t xml:space="preserve">скан/фото версия тезисов с подписями участника и научного руководителя </w:t>
      </w:r>
      <w:r w:rsidR="00A144CA" w:rsidRPr="005F3136">
        <w:rPr>
          <w:color w:val="000000"/>
        </w:rPr>
        <w:t>предоставля</w:t>
      </w:r>
      <w:r w:rsidR="00A144CA">
        <w:rPr>
          <w:color w:val="000000"/>
        </w:rPr>
        <w:t xml:space="preserve">ется </w:t>
      </w:r>
      <w:r w:rsidR="00A144CA">
        <w:rPr>
          <w:b/>
          <w:color w:val="000000"/>
        </w:rPr>
        <w:t xml:space="preserve">до </w:t>
      </w:r>
      <w:r w:rsidR="00954B9E">
        <w:rPr>
          <w:b/>
        </w:rPr>
        <w:t>19</w:t>
      </w:r>
      <w:r w:rsidR="005A6753">
        <w:rPr>
          <w:b/>
        </w:rPr>
        <w:t xml:space="preserve"> </w:t>
      </w:r>
      <w:r w:rsidR="00954B9E">
        <w:rPr>
          <w:b/>
        </w:rPr>
        <w:t>апреля</w:t>
      </w:r>
      <w:r w:rsidR="005A6753">
        <w:rPr>
          <w:b/>
        </w:rPr>
        <w:t xml:space="preserve"> </w:t>
      </w:r>
      <w:r w:rsidR="00A144CA" w:rsidRPr="00954B9E">
        <w:rPr>
          <w:color w:val="000000"/>
        </w:rPr>
        <w:t>202</w:t>
      </w:r>
      <w:r w:rsidR="00954B9E" w:rsidRPr="00954B9E">
        <w:t>4</w:t>
      </w:r>
      <w:r w:rsidR="00A144CA" w:rsidRPr="00954B9E">
        <w:rPr>
          <w:color w:val="000000"/>
        </w:rPr>
        <w:t xml:space="preserve"> г.</w:t>
      </w:r>
    </w:p>
    <w:p w:rsidR="0069126B" w:rsidRDefault="0019591B" w:rsidP="00195337">
      <w:pPr>
        <w:shd w:val="clear" w:color="auto" w:fill="FFFFFF"/>
        <w:tabs>
          <w:tab w:val="left" w:pos="360"/>
          <w:tab w:val="left" w:pos="7726"/>
        </w:tabs>
        <w:ind w:firstLine="360"/>
        <w:jc w:val="both"/>
      </w:pPr>
      <w:r>
        <w:t>п</w:t>
      </w:r>
      <w:r w:rsidR="005F3136">
        <w:t>о</w:t>
      </w:r>
      <w:r>
        <w:t xml:space="preserve"> </w:t>
      </w:r>
      <w:r w:rsidR="005F3136">
        <w:rPr>
          <w:lang w:val="en-US"/>
        </w:rPr>
        <w:t>e</w:t>
      </w:r>
      <w:r w:rsidR="005F3136" w:rsidRPr="005F3136">
        <w:t>-</w:t>
      </w:r>
      <w:r w:rsidR="005F3136">
        <w:rPr>
          <w:lang w:val="en-US"/>
        </w:rPr>
        <w:t>mail</w:t>
      </w:r>
      <w:r w:rsidR="005F3136" w:rsidRPr="005F3136">
        <w:t xml:space="preserve"> – </w:t>
      </w:r>
      <w:hyperlink r:id="rId5" w:history="1">
        <w:r w:rsidR="0082753B" w:rsidRPr="00046E4D">
          <w:rPr>
            <w:rStyle w:val="a5"/>
            <w:b/>
            <w:lang w:val="en-US"/>
          </w:rPr>
          <w:t>igsn</w:t>
        </w:r>
        <w:r w:rsidR="0082753B" w:rsidRPr="00046E4D">
          <w:rPr>
            <w:rStyle w:val="a5"/>
            <w:b/>
          </w:rPr>
          <w:t>-2024@</w:t>
        </w:r>
        <w:r w:rsidR="0082753B" w:rsidRPr="00046E4D">
          <w:rPr>
            <w:rStyle w:val="a5"/>
            <w:b/>
            <w:lang w:val="en-US"/>
          </w:rPr>
          <w:t>mail</w:t>
        </w:r>
        <w:r w:rsidR="0082753B" w:rsidRPr="00046E4D">
          <w:rPr>
            <w:rStyle w:val="a5"/>
            <w:b/>
          </w:rPr>
          <w:t>.</w:t>
        </w:r>
        <w:r w:rsidR="0082753B" w:rsidRPr="00046E4D">
          <w:rPr>
            <w:rStyle w:val="a5"/>
            <w:b/>
            <w:lang w:val="en-US"/>
          </w:rPr>
          <w:t>ru</w:t>
        </w:r>
      </w:hyperlink>
      <w:r>
        <w:t xml:space="preserve"> </w:t>
      </w:r>
      <w:r w:rsidR="005F3136" w:rsidRPr="00076441">
        <w:t>(в теме письма указать ФИО).</w:t>
      </w:r>
    </w:p>
    <w:p w:rsidR="005F3136" w:rsidRPr="009B75B2" w:rsidRDefault="005F3136" w:rsidP="005F3136">
      <w:pPr>
        <w:shd w:val="clear" w:color="auto" w:fill="FFFFFF"/>
        <w:tabs>
          <w:tab w:val="left" w:pos="360"/>
          <w:tab w:val="left" w:pos="7726"/>
        </w:tabs>
        <w:ind w:firstLine="360"/>
        <w:jc w:val="both"/>
      </w:pPr>
      <w:r>
        <w:rPr>
          <w:b/>
        </w:rPr>
        <w:t>Контактная информация:</w:t>
      </w:r>
      <w:r>
        <w:t xml:space="preserve"> ФГБОУ ВО «Тульский государственный университет», г. Тула, ул. Болдина, 151, ауд. 207 (кафедра социологии и политологии); тел.: (4872) 25-47-21, канд. </w:t>
      </w:r>
      <w:proofErr w:type="spellStart"/>
      <w:r>
        <w:t>социол</w:t>
      </w:r>
      <w:proofErr w:type="spellEnd"/>
      <w:r>
        <w:t xml:space="preserve">. наук, доц. каф. </w:t>
      </w:r>
      <w:proofErr w:type="spellStart"/>
      <w:r>
        <w:t>СиП</w:t>
      </w:r>
      <w:proofErr w:type="spellEnd"/>
      <w:r>
        <w:t xml:space="preserve"> Анастасия Владимировна Сычева, асс. каф. </w:t>
      </w:r>
      <w:proofErr w:type="spellStart"/>
      <w:r>
        <w:t>СиП</w:t>
      </w:r>
      <w:proofErr w:type="spellEnd"/>
      <w:r>
        <w:t xml:space="preserve"> Дмитрий Максимович </w:t>
      </w:r>
      <w:proofErr w:type="spellStart"/>
      <w:r>
        <w:t>Балябкин</w:t>
      </w:r>
      <w:proofErr w:type="spellEnd"/>
      <w:r>
        <w:t xml:space="preserve"> (тел: 8-950-917-98-70</w:t>
      </w:r>
      <w:r w:rsidR="00E425EE">
        <w:t>).</w:t>
      </w:r>
    </w:p>
    <w:p w:rsidR="0022269D" w:rsidRDefault="0022269D" w:rsidP="005F313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  <w:tab w:val="left" w:pos="7726"/>
        </w:tabs>
        <w:rPr>
          <w:color w:val="000000"/>
          <w:u w:val="single"/>
        </w:rPr>
      </w:pPr>
    </w:p>
    <w:p w:rsidR="0022269D" w:rsidRPr="0039000D" w:rsidRDefault="00A144CA" w:rsidP="003900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  <w:tab w:val="left" w:pos="7726"/>
        </w:tabs>
        <w:ind w:left="407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Заявка оформляется по следующей форме</w:t>
      </w:r>
      <w:r>
        <w:rPr>
          <w:color w:val="000000"/>
          <w:u w:val="single"/>
        </w:rPr>
        <w:t>: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0"/>
          <w:tab w:val="left" w:pos="7726"/>
        </w:tabs>
        <w:jc w:val="center"/>
        <w:rPr>
          <w:color w:val="000000"/>
        </w:rPr>
      </w:pPr>
      <w:r>
        <w:rPr>
          <w:b/>
          <w:color w:val="000000"/>
        </w:rPr>
        <w:t>ЗАЯВКА</w:t>
      </w:r>
    </w:p>
    <w:p w:rsidR="005F3136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на участие во Всероссийской научно-практической конференции 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«</w:t>
      </w:r>
      <w:r w:rsidR="005F3136">
        <w:t>Гражданское общество: в</w:t>
      </w:r>
      <w:r>
        <w:t xml:space="preserve">згляд </w:t>
      </w:r>
      <w:r w:rsidR="0069126B">
        <w:t>молодежи</w:t>
      </w:r>
      <w:r>
        <w:rPr>
          <w:color w:val="000000"/>
        </w:rPr>
        <w:t>»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1. Ф.И.О. участника ________________________________________________________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2. Название вуза (полностью) (студенты ТулГУ указывают № группы) _____________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3. Ф.И.О. научного руководителя (указать степень и звание) ______________________</w:t>
      </w:r>
    </w:p>
    <w:p w:rsidR="00A144CA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4. Название доклада ________________________________________________________</w:t>
      </w:r>
    </w:p>
    <w:p w:rsidR="00A144CA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5. Секция </w:t>
      </w:r>
      <w:r w:rsidR="005F3136">
        <w:rPr>
          <w:color w:val="000000"/>
        </w:rPr>
        <w:t xml:space="preserve">и/или круглый стол </w:t>
      </w:r>
      <w:r>
        <w:rPr>
          <w:color w:val="000000"/>
        </w:rPr>
        <w:t>(указать №</w:t>
      </w:r>
      <w:r w:rsidR="005F3136">
        <w:rPr>
          <w:color w:val="000000"/>
        </w:rPr>
        <w:t xml:space="preserve"> и название) ___________________________</w:t>
      </w:r>
      <w:r>
        <w:rPr>
          <w:color w:val="000000"/>
        </w:rPr>
        <w:t>_</w:t>
      </w:r>
    </w:p>
    <w:p w:rsidR="00A144CA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6. Контактный телефон _____________________________________________________</w:t>
      </w:r>
    </w:p>
    <w:p w:rsidR="006B0F5F" w:rsidRPr="006B79BE" w:rsidRDefault="00A144CA" w:rsidP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7.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 __________________________________________________________________</w:t>
      </w:r>
    </w:p>
    <w:p w:rsidR="00A144CA" w:rsidRDefault="00A144CA" w:rsidP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u w:val="single"/>
        </w:rPr>
      </w:pPr>
    </w:p>
    <w:p w:rsidR="0022269D" w:rsidRPr="0039000D" w:rsidRDefault="00A144CA" w:rsidP="0039000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Тезисы оформляются по следующему образцу: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Давыдов А.И.</w:t>
      </w:r>
    </w:p>
    <w:p w:rsidR="0022269D" w:rsidRDefault="00906303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ПАТРИОТИЧЕСКОЕ ВОСПИТАНИЕ: АКТУАЛЬНЫЕ ИНСТРУМЕНТЫ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Научный руководитель: д-р полит. наук, проф. Иванов В.Г</w:t>
      </w:r>
      <w:r w:rsidR="00906303">
        <w:rPr>
          <w:i/>
          <w:color w:val="000000"/>
        </w:rPr>
        <w:t>.</w:t>
      </w:r>
    </w:p>
    <w:p w:rsidR="0022269D" w:rsidRDefault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Тульский государственный университет</w:t>
      </w:r>
    </w:p>
    <w:p w:rsidR="0022269D" w:rsidRDefault="0022269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</w:rPr>
      </w:pPr>
    </w:p>
    <w:p w:rsidR="0022269D" w:rsidRDefault="005A675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</w:rPr>
      </w:pPr>
      <w:r>
        <w:rPr>
          <w:color w:val="000000"/>
        </w:rPr>
        <w:t>Современная Россия</w:t>
      </w:r>
      <w:r w:rsidR="00A144CA">
        <w:rPr>
          <w:color w:val="000000"/>
        </w:rPr>
        <w:t>……</w:t>
      </w:r>
    </w:p>
    <w:p w:rsidR="0022269D" w:rsidRDefault="0022269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10"/>
          <w:szCs w:val="10"/>
        </w:rPr>
      </w:pPr>
      <w:bookmarkStart w:id="0" w:name="_GoBack"/>
      <w:bookmarkEnd w:id="0"/>
    </w:p>
    <w:p w:rsidR="005F3136" w:rsidRDefault="005F3136" w:rsidP="005F313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Подпись участника ________</w:t>
      </w:r>
    </w:p>
    <w:p w:rsidR="0022269D" w:rsidRDefault="005F3136" w:rsidP="00A144C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Подпись научного руководителя ________</w:t>
      </w:r>
    </w:p>
    <w:sectPr w:rsidR="0022269D" w:rsidSect="003F209E">
      <w:pgSz w:w="16834" w:h="11909" w:orient="landscape"/>
      <w:pgMar w:top="680" w:right="567" w:bottom="680" w:left="567" w:header="720" w:footer="720" w:gutter="0"/>
      <w:pgNumType w:start="1"/>
      <w:cols w:num="2" w:space="720" w:equalWidth="0">
        <w:col w:w="7490" w:space="720"/>
        <w:col w:w="749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4C02"/>
    <w:multiLevelType w:val="multilevel"/>
    <w:tmpl w:val="54223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9D"/>
    <w:rsid w:val="00076441"/>
    <w:rsid w:val="00195337"/>
    <w:rsid w:val="0019591B"/>
    <w:rsid w:val="0022269D"/>
    <w:rsid w:val="002A5EAE"/>
    <w:rsid w:val="002E487E"/>
    <w:rsid w:val="0039000D"/>
    <w:rsid w:val="003F209E"/>
    <w:rsid w:val="004D58EF"/>
    <w:rsid w:val="005A6753"/>
    <w:rsid w:val="005F3136"/>
    <w:rsid w:val="0069126B"/>
    <w:rsid w:val="0069280F"/>
    <w:rsid w:val="006B0F5F"/>
    <w:rsid w:val="006B79BE"/>
    <w:rsid w:val="00826877"/>
    <w:rsid w:val="0082753B"/>
    <w:rsid w:val="00906303"/>
    <w:rsid w:val="0092015E"/>
    <w:rsid w:val="00954B9E"/>
    <w:rsid w:val="00A144CA"/>
    <w:rsid w:val="00A4269B"/>
    <w:rsid w:val="00AF2AA7"/>
    <w:rsid w:val="00B921D9"/>
    <w:rsid w:val="00BE14CD"/>
    <w:rsid w:val="00C46DB9"/>
    <w:rsid w:val="00D30B7A"/>
    <w:rsid w:val="00E11EEF"/>
    <w:rsid w:val="00E26A74"/>
    <w:rsid w:val="00E4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0DC69-DAC1-41CC-AEAB-468B8B51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9E"/>
  </w:style>
  <w:style w:type="paragraph" w:styleId="1">
    <w:name w:val="heading 1"/>
    <w:basedOn w:val="a"/>
    <w:next w:val="a"/>
    <w:uiPriority w:val="9"/>
    <w:qFormat/>
    <w:rsid w:val="003F20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F20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F20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F20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F20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F209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20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F20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F20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rsid w:val="005F3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sn-20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admin-gl-320</dc:creator>
  <cp:lastModifiedBy>usoO</cp:lastModifiedBy>
  <cp:revision>3</cp:revision>
  <cp:lastPrinted>2024-03-06T10:24:00Z</cp:lastPrinted>
  <dcterms:created xsi:type="dcterms:W3CDTF">2024-03-11T09:29:00Z</dcterms:created>
  <dcterms:modified xsi:type="dcterms:W3CDTF">2024-03-11T09:30:00Z</dcterms:modified>
</cp:coreProperties>
</file>