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F46" w:rsidRPr="00880727" w:rsidRDefault="009860BA">
      <w:pPr>
        <w:rPr>
          <w:rFonts w:ascii="Times New Roman" w:hAnsi="Times New Roman" w:cs="Times New Roman"/>
          <w:sz w:val="24"/>
          <w:szCs w:val="24"/>
          <w:u w:val="single"/>
        </w:rPr>
      </w:pPr>
      <w:r w:rsidRPr="00880727">
        <w:rPr>
          <w:rFonts w:ascii="Times New Roman" w:hAnsi="Times New Roman" w:cs="Times New Roman"/>
          <w:sz w:val="24"/>
          <w:szCs w:val="24"/>
          <w:u w:val="single"/>
        </w:rPr>
        <w:t>«08.05.04 Эконометрика»</w:t>
      </w:r>
    </w:p>
    <w:p w:rsidR="00EF4C67" w:rsidRPr="00880727" w:rsidRDefault="003A7345" w:rsidP="00880727">
      <w:pPr>
        <w:pStyle w:val="1"/>
        <w:rPr>
          <w:noProof/>
          <w:sz w:val="24"/>
          <w:szCs w:val="24"/>
        </w:rPr>
      </w:pPr>
      <w:r w:rsidRPr="00880727">
        <w:rPr>
          <w:sz w:val="24"/>
          <w:szCs w:val="24"/>
        </w:rPr>
        <w:fldChar w:fldCharType="begin"/>
      </w:r>
      <w:r w:rsidR="00EF4C67" w:rsidRPr="00880727">
        <w:rPr>
          <w:sz w:val="24"/>
          <w:szCs w:val="24"/>
        </w:rPr>
        <w:instrText xml:space="preserve"> TOC \o "2-2" \n \h \z \t "Заголовок 1;1;Заголовок 3;3;Заголовок 4;4;Заголовок 5;5" </w:instrText>
      </w:r>
      <w:r w:rsidRPr="00880727">
        <w:rPr>
          <w:sz w:val="24"/>
          <w:szCs w:val="24"/>
        </w:rPr>
        <w:fldChar w:fldCharType="separate"/>
      </w:r>
    </w:p>
    <w:p w:rsidR="00EF4C67" w:rsidRPr="00880727" w:rsidRDefault="003A7345" w:rsidP="00880727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100980990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Эконометрика как наука</w:t>
        </w:r>
      </w:hyperlink>
      <w:proofErr w:type="gramStart"/>
      <w:r w:rsidR="00EF4C6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r w:rsidR="00EF4C67" w:rsidRPr="00880727">
        <w:rPr>
          <w:rFonts w:ascii="Times New Roman" w:hAnsi="Times New Roman" w:cs="Times New Roman"/>
          <w:sz w:val="24"/>
          <w:szCs w:val="24"/>
        </w:rPr>
        <w:t xml:space="preserve"> </w:t>
      </w:r>
      <w:hyperlink w:anchor="_Toc100980993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Структура эконометрики</w:t>
        </w:r>
      </w:hyperlink>
      <w:r w:rsidR="00EF4C6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0994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Специфика экономических данных</w:t>
        </w:r>
      </w:hyperlink>
      <w:r w:rsidR="00EF4C6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0995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Нечисловые экономические величины</w:t>
        </w:r>
      </w:hyperlink>
      <w:r w:rsidR="00EF4C6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0997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Эконометрические модели</w:t>
        </w:r>
      </w:hyperlink>
      <w:r w:rsidR="00EF4C6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00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Модели и моделирование</w:t>
        </w:r>
      </w:hyperlink>
      <w:r w:rsidR="00EF4C6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01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Этапы моделирования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 xml:space="preserve">. </w:t>
      </w:r>
      <w:hyperlink w:anchor="_Toc100981002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Классификация видов моделирования и их применение в экономической сфере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 xml:space="preserve">. </w:t>
      </w:r>
      <w:hyperlink w:anchor="_Toc100981003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Математическое моделирование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r w:rsidR="00EF4C6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 xml:space="preserve"> </w:t>
      </w:r>
      <w:hyperlink w:anchor="_Toc100981004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Корреляционно - регрессионный анализ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06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Оценивание параметров регрессионной модели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07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Метод наименьших квадратов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08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Метод максимального правдоподобия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r w:rsidR="00351F47" w:rsidRPr="0088072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hyperlink w:anchor="_Toc100981013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Показатели точности модели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 xml:space="preserve">. </w:t>
      </w:r>
      <w:hyperlink w:anchor="_Toc100981014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Показатели адекватности модели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16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Влияние регрессоров на зависимую переменную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17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Построение прогноза по уравнению регрессии</w:t>
        </w:r>
      </w:hyperlink>
      <w:r w:rsidR="00351F47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18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Распределенные лаги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r w:rsidR="00EF4C6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 xml:space="preserve"> </w:t>
      </w:r>
      <w:hyperlink w:anchor="_Toc100981019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Системы регрессионных уравнений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20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Применение регрессионного анализа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23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Построение системы одновременных уравнений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r w:rsidR="00EF4C6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 xml:space="preserve"> </w:t>
      </w:r>
      <w:hyperlink w:anchor="_Toc100981026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Моделирование структуры временного ряда</w:t>
        </w:r>
      </w:hyperlink>
      <w:r w:rsidR="00351F4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r w:rsidR="00EF4C67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 xml:space="preserve"> </w:t>
      </w:r>
      <w:r w:rsidR="00EF4C67" w:rsidRPr="00880727">
        <w:rPr>
          <w:rStyle w:val="a3"/>
          <w:rFonts w:ascii="Times New Roman" w:hAnsi="Times New Roman" w:cs="Times New Roman"/>
          <w:color w:val="0D0D0D" w:themeColor="text1" w:themeTint="F2"/>
          <w:sz w:val="24"/>
          <w:szCs w:val="24"/>
          <w:u w:val="none"/>
        </w:rPr>
        <w:t>И</w:t>
      </w:r>
      <w:r w:rsidR="00EF4C67" w:rsidRPr="00880727">
        <w:rPr>
          <w:rStyle w:val="a3"/>
          <w:rFonts w:ascii="Times New Roman" w:hAnsi="Times New Roman" w:cs="Times New Roman"/>
          <w:noProof/>
          <w:color w:val="0D0D0D" w:themeColor="text1" w:themeTint="F2"/>
          <w:sz w:val="24"/>
          <w:szCs w:val="24"/>
          <w:u w:val="none"/>
        </w:rPr>
        <w:t>сследование временных рядов</w:t>
      </w:r>
      <w:r w:rsidR="00351F47" w:rsidRPr="00880727">
        <w:rPr>
          <w:rStyle w:val="a3"/>
          <w:rFonts w:ascii="Times New Roman" w:hAnsi="Times New Roman" w:cs="Times New Roman"/>
          <w:noProof/>
          <w:color w:val="0D0D0D" w:themeColor="text1" w:themeTint="F2"/>
          <w:sz w:val="24"/>
          <w:szCs w:val="24"/>
          <w:u w:val="none"/>
        </w:rPr>
        <w:t xml:space="preserve">. </w:t>
      </w:r>
      <w:hyperlink w:anchor="_Toc100981033" w:history="1">
        <w:r w:rsidR="00EF4C67" w:rsidRPr="00880727">
          <w:rPr>
            <w:rStyle w:val="a3"/>
            <w:rFonts w:ascii="Times New Roman" w:hAnsi="Times New Roman" w:cs="Times New Roman"/>
            <w:iCs/>
            <w:noProof/>
            <w:color w:val="0D0D0D" w:themeColor="text1" w:themeTint="F2"/>
            <w:sz w:val="24"/>
            <w:szCs w:val="24"/>
            <w:u w:val="none"/>
          </w:rPr>
          <w:t xml:space="preserve"> Построение прогноза по временным рядам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34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Задача экстраполяции временных рядов</w:t>
        </w:r>
      </w:hyperlink>
      <w:hyperlink w:anchor="_Toc100981035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. О длине временного ряда</w:t>
        </w:r>
      </w:hyperlink>
      <w:r w:rsidR="00A16F55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36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Простейшие виды экстраполяции временных рядов</w:t>
        </w:r>
      </w:hyperlink>
      <w:r w:rsidR="00A16F55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37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Этапы кстраполяции временных рядов</w:t>
        </w:r>
      </w:hyperlink>
      <w:r w:rsidR="00A16F55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 xml:space="preserve">. </w:t>
      </w:r>
      <w:hyperlink w:anchor="_Toc100981038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Обобщенная модель временного ряда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39" w:history="1"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Определение</w:t>
        </w:r>
        <w:r w:rsidR="00A16F55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 xml:space="preserve"> те</w:t>
        </w:r>
        <w:r w:rsidR="00EF4C67" w:rsidRPr="00880727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нденции временного ряда</w:t>
        </w:r>
      </w:hyperlink>
      <w:r w:rsidR="00A16F55" w:rsidRPr="00880727">
        <w:rPr>
          <w:rStyle w:val="a3"/>
          <w:rFonts w:ascii="Times New Roman" w:hAnsi="Times New Roman" w:cs="Times New Roman"/>
          <w:sz w:val="24"/>
          <w:szCs w:val="24"/>
          <w:u w:val="none"/>
        </w:rPr>
        <w:t>.</w:t>
      </w:r>
      <w:hyperlink w:anchor="_Toc100981045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Виды сезонности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46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Сезонная волна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47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Гармонический анализ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49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>Адаптивные методы прогнозирования</w:t>
        </w:r>
      </w:hyperlink>
      <w:r w:rsidR="00EF4C67" w:rsidRPr="00880727">
        <w:rPr>
          <w:rStyle w:val="a3"/>
          <w:rFonts w:ascii="Times New Roman" w:hAnsi="Times New Roman" w:cs="Times New Roman"/>
          <w:noProof/>
          <w:color w:val="auto"/>
          <w:sz w:val="24"/>
          <w:szCs w:val="24"/>
          <w:u w:val="none"/>
        </w:rPr>
        <w:t xml:space="preserve"> по временным рядам</w:t>
      </w:r>
      <w:r w:rsidR="00A16F55" w:rsidRPr="00880727">
        <w:rPr>
          <w:rStyle w:val="a3"/>
          <w:rFonts w:ascii="Times New Roman" w:hAnsi="Times New Roman" w:cs="Times New Roman"/>
          <w:noProof/>
          <w:color w:val="auto"/>
          <w:sz w:val="24"/>
          <w:szCs w:val="24"/>
          <w:u w:val="none"/>
        </w:rPr>
        <w:t>.</w:t>
      </w:r>
      <w:hyperlink w:anchor="_Toc100981050" w:history="1">
        <w:r w:rsidR="00EF4C67" w:rsidRPr="00880727">
          <w:rPr>
            <w:rStyle w:val="a3"/>
            <w:rFonts w:ascii="Times New Roman" w:hAnsi="Times New Roman" w:cs="Times New Roman"/>
            <w:iCs/>
            <w:noProof/>
            <w:color w:val="auto"/>
            <w:sz w:val="24"/>
            <w:szCs w:val="24"/>
            <w:u w:val="none"/>
          </w:rPr>
          <w:t xml:space="preserve"> Механизм адаптации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51" w:history="1">
        <w:r w:rsidR="00A16F55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</w:t>
        </w:r>
        <w:r w:rsidR="00EF4C67" w:rsidRPr="00880727">
          <w:rPr>
            <w:rStyle w:val="a3"/>
            <w:rFonts w:ascii="Times New Roman" w:hAnsi="Times New Roman" w:cs="Times New Roman"/>
            <w:iCs/>
            <w:noProof/>
            <w:sz w:val="24"/>
            <w:szCs w:val="24"/>
            <w:u w:val="none"/>
          </w:rPr>
          <w:t xml:space="preserve"> Модели экспоненциального сглаживания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hyperlink w:anchor="_Toc100981059" w:history="1">
        <w:r w:rsidR="00EF4C67" w:rsidRPr="00880727">
          <w:rPr>
            <w:rStyle w:val="a3"/>
            <w:rFonts w:ascii="Times New Roman" w:hAnsi="Times New Roman" w:cs="Times New Roman"/>
            <w:noProof/>
            <w:sz w:val="24"/>
            <w:szCs w:val="24"/>
            <w:u w:val="none"/>
          </w:rPr>
          <w:t xml:space="preserve"> Модели авторегрессии и скользящего среднего</w:t>
        </w:r>
      </w:hyperlink>
      <w:r w:rsidR="00A16F55" w:rsidRPr="00880727">
        <w:rPr>
          <w:rStyle w:val="a3"/>
          <w:rFonts w:ascii="Times New Roman" w:hAnsi="Times New Roman" w:cs="Times New Roman"/>
          <w:noProof/>
          <w:sz w:val="24"/>
          <w:szCs w:val="24"/>
          <w:u w:val="none"/>
        </w:rPr>
        <w:t>.</w:t>
      </w:r>
      <w:proofErr w:type="gramEnd"/>
    </w:p>
    <w:p w:rsidR="009860BA" w:rsidRPr="00880727" w:rsidRDefault="003A7345" w:rsidP="00880727">
      <w:pPr>
        <w:pStyle w:val="1"/>
      </w:pPr>
      <w:r w:rsidRPr="00880727">
        <w:rPr>
          <w:sz w:val="24"/>
          <w:szCs w:val="24"/>
        </w:rPr>
        <w:fldChar w:fldCharType="end"/>
      </w:r>
    </w:p>
    <w:sectPr w:rsidR="009860BA" w:rsidRPr="00880727" w:rsidSect="0022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860BA"/>
    <w:rsid w:val="00222F46"/>
    <w:rsid w:val="00351F47"/>
    <w:rsid w:val="003A7345"/>
    <w:rsid w:val="00880727"/>
    <w:rsid w:val="009860BA"/>
    <w:rsid w:val="00A16F55"/>
    <w:rsid w:val="00EF4C67"/>
    <w:rsid w:val="00FB6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60BA"/>
    <w:rPr>
      <w:color w:val="0000FF"/>
      <w:u w:val="single"/>
    </w:rPr>
  </w:style>
  <w:style w:type="paragraph" w:styleId="3">
    <w:name w:val="toc 3"/>
    <w:basedOn w:val="a"/>
    <w:next w:val="a"/>
    <w:autoRedefine/>
    <w:semiHidden/>
    <w:rsid w:val="009860BA"/>
    <w:pPr>
      <w:tabs>
        <w:tab w:val="right" w:leader="dot" w:pos="9457"/>
      </w:tabs>
      <w:spacing w:after="0" w:line="240" w:lineRule="auto"/>
      <w:ind w:left="560" w:hanging="27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basedOn w:val="a"/>
    <w:next w:val="a"/>
    <w:autoRedefine/>
    <w:semiHidden/>
    <w:rsid w:val="009860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9860BA"/>
    <w:pPr>
      <w:tabs>
        <w:tab w:val="right" w:leader="dot" w:pos="9457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toc 5"/>
    <w:basedOn w:val="a"/>
    <w:next w:val="a"/>
    <w:autoRedefine/>
    <w:semiHidden/>
    <w:rsid w:val="009860B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uiPriority w:val="10"/>
    <w:qFormat/>
    <w:rsid w:val="00EF4C67"/>
    <w:pPr>
      <w:spacing w:after="0" w:line="280" w:lineRule="exact"/>
      <w:ind w:firstLine="567"/>
      <w:jc w:val="center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EF4C67"/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spitsyn</cp:lastModifiedBy>
  <cp:revision>2</cp:revision>
  <dcterms:created xsi:type="dcterms:W3CDTF">2015-03-12T11:19:00Z</dcterms:created>
  <dcterms:modified xsi:type="dcterms:W3CDTF">2015-03-12T12:17:00Z</dcterms:modified>
</cp:coreProperties>
</file>