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6A17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 науки и высшего образования Российской Федерации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6A17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«Тульский государственный университет»</w:t>
      </w:r>
    </w:p>
    <w:p w:rsidR="00636A17" w:rsidRPr="00636A17" w:rsidRDefault="00636A17" w:rsidP="00636A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36A17" w:rsidRPr="00636A17" w:rsidRDefault="00636A17" w:rsidP="00636A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36A17" w:rsidRPr="00636A17" w:rsidRDefault="00636A17" w:rsidP="00636A17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003"/>
        <w:gridCol w:w="5494"/>
      </w:tblGrid>
      <w:tr w:rsidR="00636A17" w:rsidRPr="00636A17" w:rsidTr="00720BD0">
        <w:tc>
          <w:tcPr>
            <w:tcW w:w="4003" w:type="dxa"/>
            <w:shd w:val="clear" w:color="auto" w:fill="auto"/>
          </w:tcPr>
          <w:p w:rsidR="00636A17" w:rsidRPr="00636A17" w:rsidRDefault="00636A17" w:rsidP="00636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494" w:type="dxa"/>
            <w:shd w:val="clear" w:color="auto" w:fill="auto"/>
          </w:tcPr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УТВЕРЖДЕНО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Решением Ученого совета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«___» _____2026 года, протокол № ____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Ректор _________ О.А. Кравченко</w:t>
            </w:r>
          </w:p>
          <w:p w:rsidR="00636A17" w:rsidRPr="00636A17" w:rsidRDefault="00636A17" w:rsidP="0063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636A17" w:rsidRDefault="00636A17" w:rsidP="00636A17">
      <w:pPr>
        <w:spacing w:after="0" w:line="240" w:lineRule="auto"/>
        <w:ind w:left="3294" w:hanging="3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6A17" w:rsidRPr="00636A17" w:rsidRDefault="00636A17" w:rsidP="00636A17">
      <w:pPr>
        <w:spacing w:after="0" w:line="240" w:lineRule="auto"/>
        <w:ind w:left="3294" w:hanging="3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6A17" w:rsidRDefault="00636A17" w:rsidP="00636A17">
      <w:pPr>
        <w:spacing w:after="0" w:line="240" w:lineRule="auto"/>
        <w:ind w:hanging="40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6A17" w:rsidRDefault="00636A17" w:rsidP="00636A17">
      <w:pPr>
        <w:spacing w:after="0" w:line="240" w:lineRule="auto"/>
        <w:ind w:hanging="40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Изменение № 1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Положение о внутреннем контроле 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36A17">
        <w:rPr>
          <w:rFonts w:ascii="Times New Roman" w:eastAsia="Times New Roman" w:hAnsi="Times New Roman" w:cs="Times New Roman"/>
          <w:sz w:val="32"/>
          <w:szCs w:val="32"/>
          <w:lang w:eastAsia="ar-SA"/>
        </w:rPr>
        <w:t>в ФГБОУ ВО «Тульский государственный университет»</w:t>
      </w:r>
      <w:r w:rsidRPr="00636A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9502" w:type="dxa"/>
        <w:tblInd w:w="218" w:type="dxa"/>
        <w:tblLayout w:type="fixed"/>
        <w:tblLook w:val="0000" w:firstRow="0" w:lastRow="0" w:firstColumn="0" w:lastColumn="0" w:noHBand="0" w:noVBand="0"/>
      </w:tblPr>
      <w:tblGrid>
        <w:gridCol w:w="4593"/>
        <w:gridCol w:w="1909"/>
        <w:gridCol w:w="3000"/>
      </w:tblGrid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ФД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А.А. Маликов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УР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В.В. Котов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Проректор по УВР 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Проректор по НР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М.О. Панферова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М.С. Воротилин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4642B" w:rsidRDefault="00D4642B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УБУиО</w:t>
            </w:r>
            <w:proofErr w:type="spellEnd"/>
          </w:p>
          <w:p w:rsidR="00D4642B" w:rsidRDefault="00D4642B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ачальник ЮУ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4642B" w:rsidRDefault="00636A17" w:rsidP="00636A17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464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Е.В. Кондратьева</w:t>
            </w:r>
          </w:p>
          <w:p w:rsidR="00D4642B" w:rsidRDefault="00D4642B" w:rsidP="00636A17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А.В. Кабанов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</w:t>
            </w:r>
            <w:proofErr w:type="spellEnd"/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начальника ПЭУ</w:t>
            </w: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Н.В. Прохорцова</w:t>
            </w: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УАК</w:t>
            </w: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6A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К.А. Дымус</w:t>
            </w: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36A17" w:rsidRPr="00636A17" w:rsidTr="00720BD0">
        <w:tc>
          <w:tcPr>
            <w:tcW w:w="4593" w:type="dxa"/>
          </w:tcPr>
          <w:p w:rsidR="00636A17" w:rsidRPr="00636A17" w:rsidRDefault="00636A17" w:rsidP="0063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09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ar-SA"/>
              </w:rPr>
            </w:pPr>
          </w:p>
        </w:tc>
        <w:tc>
          <w:tcPr>
            <w:tcW w:w="3000" w:type="dxa"/>
          </w:tcPr>
          <w:p w:rsidR="00636A17" w:rsidRPr="00636A17" w:rsidRDefault="00636A17" w:rsidP="0063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36A17" w:rsidRPr="00636A17" w:rsidRDefault="00636A17" w:rsidP="00636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A79C4" w:rsidRDefault="00CA79C4" w:rsidP="00CA79C4">
      <w:pPr>
        <w:pStyle w:val="a3"/>
        <w:spacing w:before="0" w:beforeAutospacing="0" w:after="0" w:afterAutospacing="0" w:line="288" w:lineRule="atLeast"/>
        <w:jc w:val="both"/>
      </w:pPr>
    </w:p>
    <w:p w:rsidR="00D67A5A" w:rsidRDefault="00D67A5A" w:rsidP="00D67A5A">
      <w:pPr>
        <w:pStyle w:val="a3"/>
        <w:spacing w:before="0" w:beforeAutospacing="0" w:after="0" w:afterAutospacing="0" w:line="288" w:lineRule="atLeast"/>
        <w:jc w:val="both"/>
      </w:pPr>
    </w:p>
    <w:p w:rsidR="00D4642B" w:rsidRDefault="00D4642B" w:rsidP="00D67A5A">
      <w:pPr>
        <w:pStyle w:val="a3"/>
        <w:spacing w:before="0" w:beforeAutospacing="0" w:after="0" w:afterAutospacing="0" w:line="288" w:lineRule="atLeast"/>
        <w:jc w:val="both"/>
      </w:pPr>
    </w:p>
    <w:p w:rsidR="00D4642B" w:rsidRDefault="00D4642B" w:rsidP="00D67A5A">
      <w:pPr>
        <w:pStyle w:val="a3"/>
        <w:spacing w:before="0" w:beforeAutospacing="0" w:after="0" w:afterAutospacing="0" w:line="288" w:lineRule="atLeast"/>
        <w:jc w:val="both"/>
      </w:pPr>
    </w:p>
    <w:p w:rsidR="001E396C" w:rsidRDefault="001E396C" w:rsidP="001E396C">
      <w:pPr>
        <w:pStyle w:val="a3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CF2E20" w:rsidRDefault="00CF2E20" w:rsidP="001E396C">
      <w:pPr>
        <w:pStyle w:val="a3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CF2E20" w:rsidRDefault="00CF2E20" w:rsidP="001E396C">
      <w:pPr>
        <w:pStyle w:val="a3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2D7C41" w:rsidRPr="001E396C" w:rsidRDefault="002D7C41" w:rsidP="003D7A2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1E396C">
        <w:rPr>
          <w:sz w:val="28"/>
          <w:szCs w:val="28"/>
        </w:rPr>
        <w:t>Раздел 2 «Нормативные ссылки</w:t>
      </w:r>
      <w:r w:rsidR="001E396C" w:rsidRPr="001E396C">
        <w:rPr>
          <w:sz w:val="28"/>
          <w:szCs w:val="28"/>
        </w:rPr>
        <w:t xml:space="preserve"> Положения о внутреннем контроле в</w:t>
      </w:r>
      <w:r w:rsidR="003D7A20">
        <w:rPr>
          <w:sz w:val="28"/>
          <w:szCs w:val="28"/>
        </w:rPr>
        <w:t xml:space="preserve"> ФГБОУ ВО «Тульский государственный университет» изложить в следующей редакции:</w:t>
      </w:r>
      <w:r w:rsidR="001E396C" w:rsidRPr="001E396C">
        <w:rPr>
          <w:sz w:val="28"/>
          <w:szCs w:val="28"/>
        </w:rPr>
        <w:t xml:space="preserve">   </w:t>
      </w:r>
      <w:r w:rsidRPr="001E396C">
        <w:rPr>
          <w:sz w:val="28"/>
          <w:szCs w:val="28"/>
        </w:rPr>
        <w:t xml:space="preserve"> </w:t>
      </w:r>
    </w:p>
    <w:p w:rsidR="003D7A20" w:rsidRDefault="003D7A20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«2.1. Нормативную базу настоящего Положения составляют:</w:t>
      </w:r>
    </w:p>
    <w:p w:rsidR="0008178E" w:rsidRDefault="0008178E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Бюджетный кодекс РФ;</w:t>
      </w:r>
    </w:p>
    <w:p w:rsidR="0008178E" w:rsidRDefault="0008178E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Налоговый кодекс РФ;</w:t>
      </w:r>
    </w:p>
    <w:p w:rsidR="00866CD3" w:rsidRDefault="0008178E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Федеральный закон от 12.01.1996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7-ФЗ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="00866CD3">
        <w:rPr>
          <w:sz w:val="28"/>
          <w:szCs w:val="28"/>
        </w:rPr>
        <w:t>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Федеральный закон от 25.12.2008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Федеральный закон от 18.07.2011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223-ФЗ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 закупках товаров, работ, услуг отдельными видами юридических лиц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Федеральный закон от 06.12.2011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402-ФЗ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 бухгалтерском учете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Федеральный закон от 29.12.2012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Федеральный закон от 05.04.2013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44-ФЗ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»;</w:t>
      </w:r>
    </w:p>
    <w:p w:rsidR="00866CD3" w:rsidRPr="001E396C" w:rsidRDefault="00866CD3" w:rsidP="00866CD3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396C">
        <w:rPr>
          <w:sz w:val="28"/>
          <w:szCs w:val="28"/>
        </w:rPr>
        <w:t xml:space="preserve">Приказ Минфина России от 31.12.2016 </w:t>
      </w:r>
      <w:r>
        <w:rPr>
          <w:sz w:val="28"/>
          <w:szCs w:val="28"/>
        </w:rPr>
        <w:t>№</w:t>
      </w:r>
      <w:r w:rsidRPr="001E396C">
        <w:rPr>
          <w:sz w:val="28"/>
          <w:szCs w:val="28"/>
        </w:rPr>
        <w:t xml:space="preserve"> 256н</w:t>
      </w:r>
      <w:r>
        <w:rPr>
          <w:sz w:val="28"/>
          <w:szCs w:val="28"/>
        </w:rPr>
        <w:t xml:space="preserve"> «</w:t>
      </w:r>
      <w:r w:rsidRPr="001E396C">
        <w:rPr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sz w:val="28"/>
          <w:szCs w:val="28"/>
        </w:rPr>
        <w:t>«</w:t>
      </w:r>
      <w:r w:rsidRPr="001E396C">
        <w:rPr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>
        <w:rPr>
          <w:sz w:val="28"/>
          <w:szCs w:val="28"/>
        </w:rPr>
        <w:t>»;</w:t>
      </w:r>
      <w:r w:rsidRPr="001E396C">
        <w:rPr>
          <w:sz w:val="28"/>
          <w:szCs w:val="28"/>
        </w:rPr>
        <w:t xml:space="preserve"> </w:t>
      </w:r>
    </w:p>
    <w:p w:rsidR="00866CD3" w:rsidRDefault="00866CD3" w:rsidP="00866CD3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396C">
        <w:rPr>
          <w:sz w:val="28"/>
          <w:szCs w:val="28"/>
        </w:rPr>
        <w:t xml:space="preserve">Приказ Минфина России от 30.12.2017 </w:t>
      </w:r>
      <w:r>
        <w:rPr>
          <w:sz w:val="28"/>
          <w:szCs w:val="28"/>
        </w:rPr>
        <w:t>№</w:t>
      </w:r>
      <w:r w:rsidRPr="001E396C">
        <w:rPr>
          <w:sz w:val="28"/>
          <w:szCs w:val="28"/>
        </w:rPr>
        <w:t xml:space="preserve"> 274н</w:t>
      </w:r>
      <w:r>
        <w:rPr>
          <w:sz w:val="28"/>
          <w:szCs w:val="28"/>
        </w:rPr>
        <w:t xml:space="preserve"> «</w:t>
      </w:r>
      <w:r w:rsidRPr="001E396C">
        <w:rPr>
          <w:sz w:val="28"/>
          <w:szCs w:val="28"/>
        </w:rPr>
        <w:t>Об утверждении федерального стандарта бухгалтерского учета для органи</w:t>
      </w:r>
      <w:r>
        <w:rPr>
          <w:sz w:val="28"/>
          <w:szCs w:val="28"/>
        </w:rPr>
        <w:t>заций государственного сектора «</w:t>
      </w:r>
      <w:r w:rsidRPr="001E396C">
        <w:rPr>
          <w:sz w:val="28"/>
          <w:szCs w:val="28"/>
        </w:rPr>
        <w:t>Учетная политика, оценочные значения и ошибки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79C4" w:rsidRPr="001E396C">
        <w:rPr>
          <w:sz w:val="28"/>
          <w:szCs w:val="28"/>
        </w:rPr>
        <w:t xml:space="preserve">Приказ Минфина России от 30.08.2024 </w:t>
      </w:r>
      <w:r>
        <w:rPr>
          <w:sz w:val="28"/>
          <w:szCs w:val="28"/>
        </w:rPr>
        <w:t>№</w:t>
      </w:r>
      <w:r w:rsidR="00CA79C4" w:rsidRPr="001E396C">
        <w:rPr>
          <w:sz w:val="28"/>
          <w:szCs w:val="28"/>
        </w:rPr>
        <w:t xml:space="preserve"> 121н</w:t>
      </w:r>
      <w:r>
        <w:rPr>
          <w:sz w:val="28"/>
          <w:szCs w:val="28"/>
        </w:rPr>
        <w:t xml:space="preserve"> «</w:t>
      </w:r>
      <w:r w:rsidR="00CA79C4" w:rsidRPr="001E396C">
        <w:rPr>
          <w:sz w:val="28"/>
          <w:szCs w:val="28"/>
        </w:rPr>
        <w:t xml:space="preserve">Об утверждении федерального стандарта бухгалтерского учета государственных финансов </w:t>
      </w:r>
      <w:r>
        <w:rPr>
          <w:sz w:val="28"/>
          <w:szCs w:val="28"/>
        </w:rPr>
        <w:t>«</w:t>
      </w:r>
      <w:r w:rsidR="00CA79C4" w:rsidRPr="001E396C">
        <w:rPr>
          <w:sz w:val="28"/>
          <w:szCs w:val="28"/>
        </w:rPr>
        <w:t>Единый план счетов бухгалтерского учета государственных финансов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7A5A" w:rsidRPr="001E396C">
        <w:rPr>
          <w:sz w:val="28"/>
          <w:szCs w:val="28"/>
        </w:rPr>
        <w:t xml:space="preserve">Информация Минфина России </w:t>
      </w:r>
      <w:r>
        <w:rPr>
          <w:sz w:val="28"/>
          <w:szCs w:val="28"/>
        </w:rPr>
        <w:t>№</w:t>
      </w:r>
      <w:r w:rsidR="00D67A5A" w:rsidRPr="001E396C">
        <w:rPr>
          <w:sz w:val="28"/>
          <w:szCs w:val="28"/>
        </w:rPr>
        <w:t xml:space="preserve"> ПЗ-11/2013</w:t>
      </w:r>
      <w:r>
        <w:rPr>
          <w:sz w:val="28"/>
          <w:szCs w:val="28"/>
        </w:rPr>
        <w:t xml:space="preserve"> «</w:t>
      </w:r>
      <w:r w:rsidR="00D67A5A" w:rsidRPr="001E396C">
        <w:rPr>
          <w:sz w:val="28"/>
          <w:szCs w:val="28"/>
        </w:rPr>
        <w:t>Организация и осуществление экономическим субъектом внутреннего контроля совершаемых фактов хозяйственной жизни, ведения бухгалтерского учета и составления бухгалтерской (финансовой) отчетности</w:t>
      </w:r>
      <w:r>
        <w:rPr>
          <w:sz w:val="28"/>
          <w:szCs w:val="28"/>
        </w:rPr>
        <w:t>»;</w:t>
      </w:r>
    </w:p>
    <w:p w:rsidR="00866CD3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Устав Университета,</w:t>
      </w:r>
    </w:p>
    <w:p w:rsidR="00D67A5A" w:rsidRPr="001E396C" w:rsidRDefault="00866CD3" w:rsidP="003D7A2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нормативные правовые акты.». </w:t>
      </w:r>
      <w:r w:rsidR="00D67A5A" w:rsidRPr="001E396C">
        <w:rPr>
          <w:sz w:val="28"/>
          <w:szCs w:val="28"/>
        </w:rPr>
        <w:t xml:space="preserve"> </w:t>
      </w:r>
      <w:bookmarkStart w:id="0" w:name="_GoBack"/>
      <w:bookmarkEnd w:id="0"/>
    </w:p>
    <w:sectPr w:rsidR="00D67A5A" w:rsidRPr="001E396C" w:rsidSect="00636A1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D722A"/>
    <w:multiLevelType w:val="hybridMultilevel"/>
    <w:tmpl w:val="B0DA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D3"/>
    <w:rsid w:val="0008178E"/>
    <w:rsid w:val="001E396C"/>
    <w:rsid w:val="002D7C41"/>
    <w:rsid w:val="003D7A20"/>
    <w:rsid w:val="004214B3"/>
    <w:rsid w:val="00442056"/>
    <w:rsid w:val="00606CC8"/>
    <w:rsid w:val="0061288C"/>
    <w:rsid w:val="00636A17"/>
    <w:rsid w:val="00866CD3"/>
    <w:rsid w:val="009A3EEA"/>
    <w:rsid w:val="00B16FB9"/>
    <w:rsid w:val="00C940D3"/>
    <w:rsid w:val="00CA79C4"/>
    <w:rsid w:val="00CF2E20"/>
    <w:rsid w:val="00D4642B"/>
    <w:rsid w:val="00D67A5A"/>
    <w:rsid w:val="00D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AED5-5FFD-4F9A-8352-70CF6699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Дагаева Татьяна Михайловна</dc:creator>
  <cp:keywords/>
  <dc:description/>
  <cp:lastModifiedBy>Дагаева Татьяна Михайловна</cp:lastModifiedBy>
  <cp:revision>3</cp:revision>
  <dcterms:created xsi:type="dcterms:W3CDTF">2026-06-05T13:11:00Z</dcterms:created>
  <dcterms:modified xsi:type="dcterms:W3CDTF">2026-06-22T11:07:00Z</dcterms:modified>
</cp:coreProperties>
</file>