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1. Пишем сообщение. Нажимаем кнопку «Управление файлами»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32220" cy="3034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 Открывается форма как при загрузке работ.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32220" cy="401574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3. Добавив все файлы закрываем форму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32220" cy="374332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4. Выделяем фразу для создания ссылки и нажимаем «Создать ссылку»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32220" cy="301371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 Жмем выбрать из хранилища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32220" cy="337248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6. Выбираем нужный файл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32220" cy="274828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7. Нажимаем выбрать этот файл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32220" cy="3914775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8. Пункты 4-7 необходимости повторить при необходимости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Mangal"/>
      <w:color w:val="auto"/>
      <w:kern w:val="2"/>
      <w:sz w:val="24"/>
      <w:szCs w:val="24"/>
      <w:lang w:val="ru-RU" w:eastAsia="zh-CN" w:bidi="hi-IN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LibreOffice/7.5.0.3$Linux_X86_64 LibreOffice_project/50$Build-3</Application>
  <AppVersion>15.0000</AppVersion>
  <Pages>4</Pages>
  <Words>54</Words>
  <Characters>311</Characters>
  <CharactersWithSpaces>356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2023-03-30T16:44:25Z</dcterms:created>
  <dc:creator/>
  <dc:description/>
  <dc:language>ru-RU</dc:language>
  <cp:lastModifiedBy/>
  <dcterms:modified xsi:type="dcterms:W3CDTF">2023-03-30T16:59:25Z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