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6" w:rsidRDefault="000159B6" w:rsidP="000159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0159B6" w:rsidRDefault="000159B6" w:rsidP="000159B6">
      <w:pPr>
        <w:spacing w:line="240" w:lineRule="auto"/>
        <w:jc w:val="center"/>
        <w:rPr>
          <w:sz w:val="28"/>
          <w:szCs w:val="28"/>
        </w:rPr>
      </w:pPr>
      <w:r w:rsidRPr="00DF7C9D">
        <w:rPr>
          <w:sz w:val="28"/>
          <w:szCs w:val="28"/>
        </w:rPr>
        <w:t xml:space="preserve">Федеральное государственное бюджетное </w:t>
      </w:r>
    </w:p>
    <w:p w:rsidR="000159B6" w:rsidRPr="00DF7C9D" w:rsidRDefault="000159B6" w:rsidP="000159B6">
      <w:pPr>
        <w:spacing w:line="240" w:lineRule="auto"/>
        <w:jc w:val="center"/>
        <w:rPr>
          <w:sz w:val="28"/>
          <w:szCs w:val="28"/>
        </w:rPr>
      </w:pPr>
      <w:r w:rsidRPr="00DF7C9D">
        <w:rPr>
          <w:sz w:val="28"/>
          <w:szCs w:val="28"/>
        </w:rPr>
        <w:t xml:space="preserve">образовательное учреждение высшего образования </w:t>
      </w:r>
    </w:p>
    <w:p w:rsidR="009F772B" w:rsidRPr="001E1FCE" w:rsidRDefault="000159B6" w:rsidP="000159B6">
      <w:pPr>
        <w:spacing w:line="240" w:lineRule="auto"/>
        <w:jc w:val="center"/>
        <w:rPr>
          <w:sz w:val="16"/>
          <w:szCs w:val="16"/>
        </w:rPr>
      </w:pPr>
      <w:r w:rsidRPr="00DF7C9D">
        <w:rPr>
          <w:sz w:val="28"/>
          <w:szCs w:val="28"/>
        </w:rPr>
        <w:t>«Тульский государственный университет»</w:t>
      </w:r>
    </w:p>
    <w:tbl>
      <w:tblPr>
        <w:tblW w:w="5387" w:type="dxa"/>
        <w:tblInd w:w="5070" w:type="dxa"/>
        <w:tblLook w:val="0000"/>
      </w:tblPr>
      <w:tblGrid>
        <w:gridCol w:w="5387"/>
      </w:tblGrid>
      <w:tr w:rsidR="00885668" w:rsidRPr="00AE0C4A" w:rsidTr="009F3194">
        <w:tc>
          <w:tcPr>
            <w:tcW w:w="5387" w:type="dxa"/>
          </w:tcPr>
          <w:p w:rsidR="000159B6" w:rsidRDefault="000159B6" w:rsidP="00885668">
            <w:pPr>
              <w:ind w:firstLine="0"/>
              <w:rPr>
                <w:sz w:val="28"/>
                <w:szCs w:val="28"/>
              </w:rPr>
            </w:pPr>
            <w:bookmarkStart w:id="0" w:name="_Toc151102387"/>
            <w:bookmarkStart w:id="1" w:name="_Toc152144465"/>
          </w:p>
          <w:p w:rsidR="00885668" w:rsidRPr="003C6540" w:rsidRDefault="000A2BB1" w:rsidP="00885668">
            <w:pPr>
              <w:ind w:firstLine="0"/>
              <w:rPr>
                <w:sz w:val="28"/>
                <w:szCs w:val="28"/>
              </w:rPr>
            </w:pPr>
            <w:r w:rsidRPr="003C6540">
              <w:rPr>
                <w:sz w:val="28"/>
                <w:szCs w:val="28"/>
              </w:rPr>
              <w:t>Утвержд</w:t>
            </w:r>
            <w:bookmarkEnd w:id="0"/>
            <w:bookmarkEnd w:id="1"/>
            <w:r w:rsidRPr="003C6540">
              <w:rPr>
                <w:sz w:val="28"/>
                <w:szCs w:val="28"/>
              </w:rPr>
              <w:t>ено</w:t>
            </w:r>
          </w:p>
        </w:tc>
      </w:tr>
      <w:tr w:rsidR="00885668" w:rsidRPr="00AE0C4A" w:rsidTr="009F3194">
        <w:tc>
          <w:tcPr>
            <w:tcW w:w="5387" w:type="dxa"/>
          </w:tcPr>
          <w:p w:rsidR="00885668" w:rsidRPr="00AE0C4A" w:rsidRDefault="000A2BB1" w:rsidP="000159B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85668">
              <w:rPr>
                <w:sz w:val="28"/>
                <w:szCs w:val="28"/>
              </w:rPr>
              <w:t xml:space="preserve">ешением Ученого </w:t>
            </w:r>
            <w:r w:rsidR="000159B6">
              <w:rPr>
                <w:sz w:val="28"/>
                <w:szCs w:val="28"/>
              </w:rPr>
              <w:t>с</w:t>
            </w:r>
            <w:r w:rsidR="00885668">
              <w:rPr>
                <w:sz w:val="28"/>
                <w:szCs w:val="28"/>
              </w:rPr>
              <w:t xml:space="preserve">овета </w:t>
            </w:r>
          </w:p>
        </w:tc>
      </w:tr>
      <w:tr w:rsidR="00885668" w:rsidRPr="00AE0C4A" w:rsidTr="009F3194">
        <w:tc>
          <w:tcPr>
            <w:tcW w:w="5387" w:type="dxa"/>
          </w:tcPr>
          <w:p w:rsidR="00885668" w:rsidRPr="003319C7" w:rsidRDefault="002C03D6" w:rsidP="00A20C5C">
            <w:pPr>
              <w:ind w:firstLine="0"/>
              <w:rPr>
                <w:sz w:val="28"/>
                <w:szCs w:val="28"/>
              </w:rPr>
            </w:pPr>
            <w:r w:rsidRPr="003319C7">
              <w:rPr>
                <w:sz w:val="28"/>
                <w:szCs w:val="28"/>
              </w:rPr>
              <w:t>п</w:t>
            </w:r>
            <w:r w:rsidR="00885668" w:rsidRPr="003319C7">
              <w:rPr>
                <w:sz w:val="28"/>
                <w:szCs w:val="28"/>
              </w:rPr>
              <w:t xml:space="preserve">ротокол </w:t>
            </w:r>
            <w:r w:rsidR="00B148B5" w:rsidRPr="003319C7">
              <w:rPr>
                <w:sz w:val="28"/>
                <w:szCs w:val="28"/>
              </w:rPr>
              <w:t xml:space="preserve"> </w:t>
            </w:r>
            <w:r w:rsidR="00CF21AC" w:rsidRPr="003319C7">
              <w:rPr>
                <w:sz w:val="28"/>
                <w:szCs w:val="28"/>
              </w:rPr>
              <w:t xml:space="preserve">от  </w:t>
            </w:r>
            <w:r w:rsidR="00A20C5C" w:rsidRPr="003319C7">
              <w:rPr>
                <w:sz w:val="28"/>
                <w:szCs w:val="28"/>
              </w:rPr>
              <w:t>«__»</w:t>
            </w:r>
            <w:r w:rsidR="00CF21AC" w:rsidRPr="003319C7">
              <w:rPr>
                <w:sz w:val="28"/>
                <w:szCs w:val="28"/>
              </w:rPr>
              <w:t>_______</w:t>
            </w:r>
            <w:r w:rsidR="009641F3" w:rsidRPr="003319C7">
              <w:rPr>
                <w:sz w:val="28"/>
                <w:szCs w:val="28"/>
              </w:rPr>
              <w:t>____</w:t>
            </w:r>
            <w:r w:rsidR="00CF21AC" w:rsidRPr="003319C7">
              <w:rPr>
                <w:sz w:val="28"/>
                <w:szCs w:val="28"/>
              </w:rPr>
              <w:t xml:space="preserve">  </w:t>
            </w:r>
            <w:r w:rsidR="00885668" w:rsidRPr="003319C7">
              <w:rPr>
                <w:sz w:val="28"/>
                <w:szCs w:val="28"/>
              </w:rPr>
              <w:t>№</w:t>
            </w:r>
            <w:r w:rsidR="00031D03" w:rsidRPr="003319C7">
              <w:rPr>
                <w:sz w:val="28"/>
                <w:szCs w:val="28"/>
              </w:rPr>
              <w:t xml:space="preserve"> </w:t>
            </w:r>
            <w:r w:rsidR="00F21A61" w:rsidRPr="003319C7">
              <w:rPr>
                <w:sz w:val="28"/>
                <w:szCs w:val="28"/>
              </w:rPr>
              <w:t>___</w:t>
            </w:r>
            <w:r w:rsidR="00B148B5" w:rsidRPr="003319C7">
              <w:rPr>
                <w:sz w:val="28"/>
                <w:szCs w:val="28"/>
              </w:rPr>
              <w:t xml:space="preserve"> </w:t>
            </w:r>
          </w:p>
        </w:tc>
      </w:tr>
      <w:tr w:rsidR="00E934D0" w:rsidRPr="00AE0C4A" w:rsidTr="009F3194">
        <w:tc>
          <w:tcPr>
            <w:tcW w:w="5387" w:type="dxa"/>
          </w:tcPr>
          <w:p w:rsidR="00E934D0" w:rsidRPr="003319C7" w:rsidRDefault="002C03D6" w:rsidP="00885668">
            <w:pPr>
              <w:ind w:firstLine="0"/>
              <w:rPr>
                <w:sz w:val="28"/>
                <w:szCs w:val="28"/>
              </w:rPr>
            </w:pPr>
            <w:r w:rsidRPr="003319C7">
              <w:rPr>
                <w:kern w:val="32"/>
                <w:sz w:val="28"/>
                <w:szCs w:val="28"/>
              </w:rPr>
              <w:t>председатель Ученого совета</w:t>
            </w:r>
          </w:p>
        </w:tc>
      </w:tr>
      <w:tr w:rsidR="00E934D0" w:rsidRPr="00AE0C4A" w:rsidTr="009F3194">
        <w:tc>
          <w:tcPr>
            <w:tcW w:w="5387" w:type="dxa"/>
          </w:tcPr>
          <w:p w:rsidR="00E934D0" w:rsidRDefault="00E934D0" w:rsidP="001F52E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1F52E4">
              <w:rPr>
                <w:sz w:val="28"/>
                <w:szCs w:val="28"/>
              </w:rPr>
              <w:t>О.А. Кравченко</w:t>
            </w:r>
          </w:p>
        </w:tc>
      </w:tr>
    </w:tbl>
    <w:p w:rsidR="00885668" w:rsidRDefault="00885668" w:rsidP="00885668">
      <w:pPr>
        <w:jc w:val="center"/>
        <w:rPr>
          <w:sz w:val="28"/>
        </w:rPr>
      </w:pPr>
    </w:p>
    <w:p w:rsidR="00885668" w:rsidRDefault="00885668" w:rsidP="00885668">
      <w:pPr>
        <w:jc w:val="center"/>
        <w:rPr>
          <w:sz w:val="28"/>
        </w:rPr>
      </w:pPr>
    </w:p>
    <w:p w:rsidR="00885668" w:rsidRPr="00787703" w:rsidRDefault="00885668" w:rsidP="00885668">
      <w:pPr>
        <w:jc w:val="center"/>
        <w:rPr>
          <w:caps/>
          <w:sz w:val="32"/>
          <w:szCs w:val="32"/>
        </w:rPr>
      </w:pPr>
      <w:bookmarkStart w:id="2" w:name="_Toc151102389"/>
      <w:bookmarkStart w:id="3" w:name="_Toc152144467"/>
      <w:r w:rsidRPr="00787703">
        <w:rPr>
          <w:caps/>
          <w:sz w:val="32"/>
          <w:szCs w:val="32"/>
        </w:rPr>
        <w:t>Положение о структурном подразделении Т</w:t>
      </w:r>
      <w:r w:rsidRPr="00AF34DF">
        <w:rPr>
          <w:sz w:val="32"/>
          <w:szCs w:val="32"/>
        </w:rPr>
        <w:t>ул</w:t>
      </w:r>
      <w:r w:rsidRPr="00787703">
        <w:rPr>
          <w:caps/>
          <w:sz w:val="32"/>
          <w:szCs w:val="32"/>
        </w:rPr>
        <w:t>ГУ</w:t>
      </w:r>
    </w:p>
    <w:bookmarkEnd w:id="2"/>
    <w:bookmarkEnd w:id="3"/>
    <w:p w:rsidR="005928B6" w:rsidRDefault="005928B6" w:rsidP="00885668">
      <w:pPr>
        <w:ind w:firstLine="0"/>
        <w:jc w:val="center"/>
        <w:rPr>
          <w:caps/>
          <w:sz w:val="32"/>
        </w:rPr>
      </w:pPr>
    </w:p>
    <w:p w:rsidR="009F5AE4" w:rsidRPr="009F5AE4" w:rsidRDefault="009F5AE4" w:rsidP="009F5AE4">
      <w:pPr>
        <w:ind w:firstLine="0"/>
        <w:jc w:val="center"/>
        <w:rPr>
          <w:caps/>
          <w:sz w:val="32"/>
        </w:rPr>
      </w:pPr>
      <w:r w:rsidRPr="009F5AE4">
        <w:rPr>
          <w:caps/>
          <w:sz w:val="32"/>
        </w:rPr>
        <w:t>УПРАВЛЕНИЕ ПОДГОТОВКИ КАДРОВ ВЫСШЕЙ КВАЛИФИКАЦИИ</w:t>
      </w:r>
    </w:p>
    <w:p w:rsidR="00885668" w:rsidRPr="000A2BB1" w:rsidRDefault="00885668" w:rsidP="000A2BB1">
      <w:pPr>
        <w:pStyle w:val="4"/>
      </w:pPr>
      <w:r w:rsidRPr="000A2BB1">
        <w:t xml:space="preserve">ПСП ТулГУ </w:t>
      </w:r>
      <w:r w:rsidR="009F5AE4" w:rsidRPr="00742B3C">
        <w:t xml:space="preserve"> </w:t>
      </w:r>
      <w:r w:rsidR="004B37C3">
        <w:t>УПКВК</w:t>
      </w:r>
      <w:r w:rsidR="009F5AE4" w:rsidRPr="00742B3C">
        <w:rPr>
          <w:color w:val="FF0000"/>
        </w:rPr>
        <w:t xml:space="preserve"> </w:t>
      </w:r>
      <w:r w:rsidR="009521D6" w:rsidRPr="000A2BB1">
        <w:t xml:space="preserve">– </w:t>
      </w:r>
      <w:r w:rsidRPr="000A2BB1">
        <w:t>20</w:t>
      </w:r>
      <w:r w:rsidR="001F52E4">
        <w:t>2</w:t>
      </w:r>
      <w:r w:rsidR="009878D6">
        <w:t>3</w:t>
      </w:r>
    </w:p>
    <w:p w:rsidR="00885668" w:rsidRDefault="00885668" w:rsidP="00885668">
      <w:pPr>
        <w:jc w:val="center"/>
        <w:rPr>
          <w:b/>
          <w:caps/>
          <w:sz w:val="32"/>
        </w:rPr>
      </w:pPr>
    </w:p>
    <w:p w:rsidR="008F0A59" w:rsidRDefault="008F0A59" w:rsidP="00885668">
      <w:pPr>
        <w:jc w:val="center"/>
        <w:rPr>
          <w:b/>
          <w:caps/>
          <w:sz w:val="32"/>
        </w:rPr>
      </w:pPr>
    </w:p>
    <w:tbl>
      <w:tblPr>
        <w:tblW w:w="9529" w:type="dxa"/>
        <w:tblInd w:w="218" w:type="dxa"/>
        <w:tblLook w:val="0000"/>
      </w:tblPr>
      <w:tblGrid>
        <w:gridCol w:w="6694"/>
        <w:gridCol w:w="2835"/>
      </w:tblGrid>
      <w:tr w:rsidR="00EC5119" w:rsidRPr="00E934D0" w:rsidTr="00EC5119">
        <w:tc>
          <w:tcPr>
            <w:tcW w:w="6694" w:type="dxa"/>
          </w:tcPr>
          <w:p w:rsidR="00EC5119" w:rsidRPr="00CC6EB6" w:rsidRDefault="00EC5119" w:rsidP="008F0A59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835" w:type="dxa"/>
            <w:shd w:val="clear" w:color="auto" w:fill="auto"/>
          </w:tcPr>
          <w:p w:rsidR="00EC5119" w:rsidRPr="00E934D0" w:rsidRDefault="00EC5119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С. Воротилин</w:t>
            </w:r>
          </w:p>
        </w:tc>
      </w:tr>
      <w:tr w:rsidR="00EC5119" w:rsidRPr="009214AA" w:rsidTr="00EC5119">
        <w:tc>
          <w:tcPr>
            <w:tcW w:w="6694" w:type="dxa"/>
          </w:tcPr>
          <w:p w:rsidR="00EC5119" w:rsidRPr="00E901D6" w:rsidRDefault="00E901D6" w:rsidP="00E901D6">
            <w:pPr>
              <w:ind w:firstLine="0"/>
              <w:jc w:val="left"/>
              <w:rPr>
                <w:sz w:val="28"/>
                <w:szCs w:val="28"/>
              </w:rPr>
            </w:pPr>
            <w:r w:rsidRPr="00E901D6">
              <w:rPr>
                <w:sz w:val="28"/>
                <w:szCs w:val="28"/>
              </w:rPr>
              <w:t>И.о. н</w:t>
            </w:r>
            <w:r w:rsidR="00EC5119" w:rsidRPr="00E901D6">
              <w:rPr>
                <w:sz w:val="28"/>
                <w:szCs w:val="28"/>
              </w:rPr>
              <w:t>ачальник</w:t>
            </w:r>
            <w:r w:rsidR="00F25721">
              <w:rPr>
                <w:sz w:val="28"/>
                <w:szCs w:val="28"/>
              </w:rPr>
              <w:t>а</w:t>
            </w:r>
            <w:r w:rsidR="00EC5119" w:rsidRPr="00E901D6">
              <w:rPr>
                <w:sz w:val="28"/>
                <w:szCs w:val="28"/>
              </w:rPr>
              <w:t xml:space="preserve"> ОМК</w:t>
            </w:r>
          </w:p>
        </w:tc>
        <w:tc>
          <w:tcPr>
            <w:tcW w:w="2835" w:type="dxa"/>
            <w:shd w:val="clear" w:color="auto" w:fill="auto"/>
          </w:tcPr>
          <w:p w:rsidR="00EC5119" w:rsidRPr="00E901D6" w:rsidRDefault="00E901D6" w:rsidP="008F0A59">
            <w:pPr>
              <w:ind w:firstLine="0"/>
              <w:rPr>
                <w:sz w:val="28"/>
                <w:szCs w:val="28"/>
              </w:rPr>
            </w:pPr>
            <w:r w:rsidRPr="00E901D6">
              <w:rPr>
                <w:sz w:val="28"/>
                <w:szCs w:val="28"/>
              </w:rPr>
              <w:t>Т.В. Козлова</w:t>
            </w:r>
          </w:p>
        </w:tc>
      </w:tr>
      <w:tr w:rsidR="00EC5119" w:rsidRPr="009214AA" w:rsidTr="00EC5119">
        <w:tc>
          <w:tcPr>
            <w:tcW w:w="6694" w:type="dxa"/>
          </w:tcPr>
          <w:p w:rsidR="00EC5119" w:rsidRPr="00EC69D4" w:rsidRDefault="009878D6" w:rsidP="001F52E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5119" w:rsidRPr="00EC69D4">
              <w:rPr>
                <w:sz w:val="28"/>
                <w:szCs w:val="28"/>
              </w:rPr>
              <w:t>ачальник ПЭ</w:t>
            </w:r>
            <w:r w:rsidR="00EC5119">
              <w:rPr>
                <w:sz w:val="28"/>
                <w:szCs w:val="28"/>
              </w:rPr>
              <w:t>У</w:t>
            </w:r>
          </w:p>
        </w:tc>
        <w:tc>
          <w:tcPr>
            <w:tcW w:w="2835" w:type="dxa"/>
            <w:shd w:val="clear" w:color="auto" w:fill="auto"/>
          </w:tcPr>
          <w:p w:rsidR="00EC5119" w:rsidRPr="00EC69D4" w:rsidRDefault="009878D6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О.Д. Панова</w:t>
            </w:r>
          </w:p>
        </w:tc>
      </w:tr>
      <w:tr w:rsidR="00EC5119" w:rsidRPr="009214AA" w:rsidTr="00EC5119">
        <w:trPr>
          <w:trHeight w:val="721"/>
        </w:trPr>
        <w:tc>
          <w:tcPr>
            <w:tcW w:w="6694" w:type="dxa"/>
          </w:tcPr>
          <w:p w:rsidR="00EC5119" w:rsidRDefault="00EC5119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УАК</w:t>
            </w:r>
          </w:p>
          <w:p w:rsidR="00EC5119" w:rsidRDefault="00292EA6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EC5119">
              <w:rPr>
                <w:sz w:val="28"/>
                <w:szCs w:val="28"/>
              </w:rPr>
              <w:t>ЮУ</w:t>
            </w:r>
          </w:p>
          <w:p w:rsidR="005928B6" w:rsidRDefault="00EC5119" w:rsidP="008F0A59">
            <w:pPr>
              <w:ind w:firstLine="0"/>
              <w:rPr>
                <w:sz w:val="28"/>
                <w:szCs w:val="28"/>
              </w:rPr>
            </w:pPr>
            <w:r w:rsidRPr="006B16C7">
              <w:rPr>
                <w:sz w:val="28"/>
                <w:szCs w:val="28"/>
              </w:rPr>
              <w:t xml:space="preserve">Председатель профсоюзного комитета </w:t>
            </w:r>
          </w:p>
          <w:p w:rsidR="00EC5119" w:rsidRDefault="00EC5119" w:rsidP="008F0A59">
            <w:pPr>
              <w:ind w:firstLine="0"/>
              <w:rPr>
                <w:sz w:val="28"/>
                <w:szCs w:val="28"/>
              </w:rPr>
            </w:pPr>
            <w:r w:rsidRPr="006B16C7">
              <w:rPr>
                <w:sz w:val="28"/>
                <w:szCs w:val="28"/>
              </w:rPr>
              <w:t>работников ТулГУ</w:t>
            </w:r>
          </w:p>
          <w:p w:rsidR="00EC5119" w:rsidRDefault="00EC5119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Ученый секретарь</w:t>
            </w:r>
          </w:p>
        </w:tc>
        <w:tc>
          <w:tcPr>
            <w:tcW w:w="2835" w:type="dxa"/>
            <w:shd w:val="clear" w:color="auto" w:fill="auto"/>
          </w:tcPr>
          <w:p w:rsidR="00EC5119" w:rsidRDefault="001F52E4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Лунев</w:t>
            </w:r>
          </w:p>
          <w:p w:rsidR="00EC5119" w:rsidRDefault="00EC5119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Я. Матвеева</w:t>
            </w:r>
          </w:p>
          <w:p w:rsidR="00EC5119" w:rsidRDefault="002C4181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9878D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665860">
              <w:rPr>
                <w:sz w:val="28"/>
                <w:szCs w:val="28"/>
              </w:rPr>
              <w:t>Н</w:t>
            </w:r>
            <w:r w:rsidR="009878D6">
              <w:rPr>
                <w:sz w:val="28"/>
                <w:szCs w:val="28"/>
              </w:rPr>
              <w:t>едошивин</w:t>
            </w:r>
          </w:p>
          <w:p w:rsidR="00EC5119" w:rsidRDefault="00EC5119" w:rsidP="008F0A59">
            <w:pPr>
              <w:ind w:firstLine="0"/>
              <w:rPr>
                <w:sz w:val="28"/>
                <w:szCs w:val="28"/>
              </w:rPr>
            </w:pPr>
          </w:p>
          <w:p w:rsidR="00EC5119" w:rsidRDefault="00EC5119" w:rsidP="008F0A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 Лосева</w:t>
            </w:r>
          </w:p>
        </w:tc>
      </w:tr>
      <w:tr w:rsidR="00EC5119" w:rsidRPr="00787703" w:rsidTr="00EC5119">
        <w:tc>
          <w:tcPr>
            <w:tcW w:w="6694" w:type="dxa"/>
            <w:tcBorders>
              <w:top w:val="single" w:sz="4" w:space="0" w:color="auto"/>
            </w:tcBorders>
          </w:tcPr>
          <w:p w:rsidR="005928B6" w:rsidRDefault="005928B6" w:rsidP="005928B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C5119" w:rsidRPr="00E934D0" w:rsidRDefault="00EC5119" w:rsidP="005928B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928B6">
              <w:rPr>
                <w:sz w:val="28"/>
                <w:szCs w:val="28"/>
              </w:rPr>
              <w:t>УПКВК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C5119" w:rsidRDefault="00EC5119" w:rsidP="00EC5119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C5119" w:rsidRPr="00CA757C" w:rsidRDefault="009878D6" w:rsidP="00EC511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Ткач</w:t>
            </w:r>
          </w:p>
        </w:tc>
      </w:tr>
    </w:tbl>
    <w:p w:rsidR="00C02DD7" w:rsidRPr="0003197C" w:rsidRDefault="004B37C3" w:rsidP="00BB78CF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2DD7" w:rsidRPr="0003197C">
        <w:rPr>
          <w:b/>
          <w:sz w:val="28"/>
          <w:szCs w:val="28"/>
        </w:rPr>
        <w:lastRenderedPageBreak/>
        <w:t>1 Общие положения</w:t>
      </w:r>
    </w:p>
    <w:p w:rsidR="006A389A" w:rsidRDefault="00157830" w:rsidP="00157830">
      <w:pPr>
        <w:spacing w:line="240" w:lineRule="auto"/>
        <w:rPr>
          <w:sz w:val="28"/>
          <w:szCs w:val="28"/>
        </w:rPr>
      </w:pPr>
      <w:r w:rsidRPr="00742B3C">
        <w:rPr>
          <w:sz w:val="28"/>
          <w:szCs w:val="28"/>
        </w:rPr>
        <w:t xml:space="preserve">1.1 Управление подготовки кадров высшей квалификации (УПКВК) является структурным подразделением федерального государственного бюджетного образовательного учреждения высшего образования </w:t>
      </w:r>
      <w:r w:rsidR="004B37C3">
        <w:rPr>
          <w:sz w:val="28"/>
          <w:szCs w:val="28"/>
        </w:rPr>
        <w:t>«</w:t>
      </w:r>
      <w:r w:rsidRPr="00742B3C">
        <w:rPr>
          <w:sz w:val="28"/>
          <w:szCs w:val="28"/>
        </w:rPr>
        <w:t>Тульский государственный университет</w:t>
      </w:r>
      <w:r w:rsidR="004B37C3">
        <w:rPr>
          <w:sz w:val="28"/>
          <w:szCs w:val="28"/>
        </w:rPr>
        <w:t>»</w:t>
      </w:r>
      <w:r w:rsidRPr="00742B3C">
        <w:rPr>
          <w:sz w:val="28"/>
          <w:szCs w:val="28"/>
        </w:rPr>
        <w:t xml:space="preserve"> (ТулГУ), которое организует и координирует образовательны</w:t>
      </w:r>
      <w:r>
        <w:rPr>
          <w:sz w:val="28"/>
          <w:szCs w:val="28"/>
        </w:rPr>
        <w:t xml:space="preserve">е и научные </w:t>
      </w:r>
      <w:r w:rsidRPr="00742B3C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ы </w:t>
      </w:r>
      <w:r w:rsidRPr="00742B3C">
        <w:rPr>
          <w:sz w:val="28"/>
          <w:szCs w:val="28"/>
        </w:rPr>
        <w:t>магистрантов, аспирантов, ординаторов</w:t>
      </w:r>
      <w:r w:rsidR="009878D6">
        <w:rPr>
          <w:sz w:val="28"/>
          <w:szCs w:val="28"/>
        </w:rPr>
        <w:t>,</w:t>
      </w:r>
      <w:r w:rsidRPr="00742B3C">
        <w:rPr>
          <w:sz w:val="28"/>
          <w:szCs w:val="28"/>
        </w:rPr>
        <w:t xml:space="preserve"> н</w:t>
      </w:r>
      <w:r w:rsidR="009878D6">
        <w:rPr>
          <w:sz w:val="28"/>
          <w:szCs w:val="28"/>
        </w:rPr>
        <w:t xml:space="preserve">аучную деятельность докторантов, </w:t>
      </w:r>
      <w:r w:rsidR="009878D6">
        <w:rPr>
          <w:rStyle w:val="af4"/>
          <w:i w:val="0"/>
          <w:iCs w:val="0"/>
          <w:sz w:val="28"/>
          <w:szCs w:val="28"/>
        </w:rPr>
        <w:t>обеспечивает функционирование диссертационных советов, созданных на базе Тульского государственного университета (далее – диссертационные советы).</w:t>
      </w:r>
    </w:p>
    <w:p w:rsidR="00157830" w:rsidRPr="00157830" w:rsidRDefault="00454B39" w:rsidP="001578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157830" w:rsidRPr="00742B3C">
        <w:rPr>
          <w:sz w:val="28"/>
          <w:szCs w:val="28"/>
        </w:rPr>
        <w:t xml:space="preserve"> </w:t>
      </w:r>
      <w:r w:rsidR="006A389A">
        <w:rPr>
          <w:sz w:val="28"/>
          <w:szCs w:val="28"/>
        </w:rPr>
        <w:t>УПКВК</w:t>
      </w:r>
      <w:r w:rsidR="00157830" w:rsidRPr="00742B3C">
        <w:rPr>
          <w:sz w:val="28"/>
          <w:szCs w:val="28"/>
        </w:rPr>
        <w:t xml:space="preserve"> создается, реорганизуется и ликвидируется приказом ректора университета </w:t>
      </w:r>
      <w:r w:rsidR="00157830" w:rsidRPr="00157830">
        <w:rPr>
          <w:sz w:val="28"/>
          <w:szCs w:val="28"/>
        </w:rPr>
        <w:t xml:space="preserve">на основании </w:t>
      </w:r>
      <w:r w:rsidR="00157830" w:rsidRPr="00742B3C">
        <w:rPr>
          <w:sz w:val="28"/>
          <w:szCs w:val="28"/>
        </w:rPr>
        <w:t>положений Устава ТулГУ</w:t>
      </w:r>
      <w:r w:rsidR="00157830" w:rsidRPr="00157830">
        <w:rPr>
          <w:sz w:val="28"/>
          <w:szCs w:val="28"/>
        </w:rPr>
        <w:t xml:space="preserve"> и решения Ученого </w:t>
      </w:r>
      <w:r w:rsidR="004B37C3">
        <w:rPr>
          <w:sz w:val="28"/>
          <w:szCs w:val="28"/>
        </w:rPr>
        <w:t>с</w:t>
      </w:r>
      <w:r w:rsidR="00157830" w:rsidRPr="00157830">
        <w:rPr>
          <w:sz w:val="28"/>
          <w:szCs w:val="28"/>
        </w:rPr>
        <w:t>овета университета.</w:t>
      </w:r>
    </w:p>
    <w:p w:rsidR="00157830" w:rsidRDefault="00157830" w:rsidP="00157830">
      <w:pPr>
        <w:spacing w:line="240" w:lineRule="auto"/>
        <w:rPr>
          <w:sz w:val="28"/>
          <w:szCs w:val="28"/>
        </w:rPr>
      </w:pPr>
      <w:r w:rsidRPr="00742B3C">
        <w:rPr>
          <w:sz w:val="28"/>
          <w:szCs w:val="28"/>
        </w:rPr>
        <w:t>1.</w:t>
      </w:r>
      <w:r w:rsidR="00454B39">
        <w:rPr>
          <w:sz w:val="28"/>
          <w:szCs w:val="28"/>
        </w:rPr>
        <w:t>3</w:t>
      </w:r>
      <w:r w:rsidRPr="00742B3C">
        <w:rPr>
          <w:sz w:val="28"/>
          <w:szCs w:val="28"/>
        </w:rPr>
        <w:t xml:space="preserve"> Управление подготовки кадров высшей квалификации </w:t>
      </w:r>
      <w:r w:rsidRPr="00157830">
        <w:rPr>
          <w:sz w:val="28"/>
          <w:szCs w:val="28"/>
        </w:rPr>
        <w:t>подчиняется проректору по научной работе и возглавляется начальником УПКВК, относящимся к категории руководителей.</w:t>
      </w:r>
    </w:p>
    <w:p w:rsidR="00157830" w:rsidRPr="008E71BA" w:rsidRDefault="00454B39" w:rsidP="001578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157830">
        <w:rPr>
          <w:sz w:val="28"/>
          <w:szCs w:val="28"/>
        </w:rPr>
        <w:t xml:space="preserve"> </w:t>
      </w:r>
      <w:r w:rsidR="00157830" w:rsidRPr="008E71BA">
        <w:rPr>
          <w:sz w:val="28"/>
          <w:szCs w:val="28"/>
        </w:rPr>
        <w:t xml:space="preserve">В период отсутствия начальника </w:t>
      </w:r>
      <w:r w:rsidR="00157830">
        <w:rPr>
          <w:sz w:val="28"/>
          <w:szCs w:val="28"/>
        </w:rPr>
        <w:t xml:space="preserve">УПКВК </w:t>
      </w:r>
      <w:r w:rsidR="00157830" w:rsidRPr="008E71BA">
        <w:rPr>
          <w:sz w:val="28"/>
          <w:szCs w:val="28"/>
        </w:rPr>
        <w:t xml:space="preserve">(нахождение в командировке, отпуске, период нетрудоспособности и проч.) его функции выполняет </w:t>
      </w:r>
      <w:r w:rsidR="00157830" w:rsidRPr="00DA1385">
        <w:rPr>
          <w:sz w:val="28"/>
          <w:szCs w:val="28"/>
        </w:rPr>
        <w:t>лицо, назначенное в установленном порядке</w:t>
      </w:r>
      <w:r w:rsidR="00157830" w:rsidRPr="008E71BA">
        <w:rPr>
          <w:sz w:val="28"/>
          <w:szCs w:val="28"/>
        </w:rPr>
        <w:t xml:space="preserve"> из числа штатных </w:t>
      </w:r>
      <w:r w:rsidR="00157830">
        <w:rPr>
          <w:sz w:val="28"/>
          <w:szCs w:val="28"/>
        </w:rPr>
        <w:t>работников</w:t>
      </w:r>
      <w:r w:rsidR="00157830" w:rsidRPr="008E71BA">
        <w:rPr>
          <w:sz w:val="28"/>
          <w:szCs w:val="28"/>
        </w:rPr>
        <w:t xml:space="preserve"> </w:t>
      </w:r>
      <w:r w:rsidR="00157830">
        <w:rPr>
          <w:sz w:val="28"/>
          <w:szCs w:val="28"/>
        </w:rPr>
        <w:t>управления.</w:t>
      </w:r>
    </w:p>
    <w:p w:rsidR="00157830" w:rsidRPr="00157830" w:rsidRDefault="00454B39" w:rsidP="001578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157830" w:rsidRPr="00157830">
        <w:rPr>
          <w:sz w:val="28"/>
          <w:szCs w:val="28"/>
        </w:rPr>
        <w:t xml:space="preserve"> Структура и штатное расписание </w:t>
      </w:r>
      <w:r w:rsidR="006A389A">
        <w:rPr>
          <w:sz w:val="28"/>
          <w:szCs w:val="28"/>
        </w:rPr>
        <w:t>УПКВК</w:t>
      </w:r>
      <w:r w:rsidR="00157830" w:rsidRPr="00742B3C">
        <w:rPr>
          <w:sz w:val="28"/>
          <w:szCs w:val="28"/>
        </w:rPr>
        <w:t xml:space="preserve"> </w:t>
      </w:r>
      <w:r w:rsidR="00157830" w:rsidRPr="00157830">
        <w:rPr>
          <w:sz w:val="28"/>
          <w:szCs w:val="28"/>
        </w:rPr>
        <w:t>утверждается ректором университета по представлению проректора по научной работе.</w:t>
      </w:r>
    </w:p>
    <w:p w:rsidR="00157830" w:rsidRPr="00157830" w:rsidRDefault="00454B39" w:rsidP="001578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157830" w:rsidRPr="00157830">
        <w:rPr>
          <w:sz w:val="28"/>
          <w:szCs w:val="28"/>
        </w:rPr>
        <w:t xml:space="preserve"> На должность начальника УПКВК принимается лицо, имеющее  ученую степень или ученое звание, </w:t>
      </w:r>
      <w:r w:rsidR="00B549AD" w:rsidRPr="004B37C3">
        <w:rPr>
          <w:sz w:val="28"/>
          <w:szCs w:val="28"/>
        </w:rPr>
        <w:t>стаж научной или научно</w:t>
      </w:r>
      <w:r w:rsidR="00292EA6">
        <w:rPr>
          <w:sz w:val="28"/>
          <w:szCs w:val="28"/>
        </w:rPr>
        <w:t>–</w:t>
      </w:r>
      <w:r w:rsidR="00B549AD" w:rsidRPr="004B37C3">
        <w:rPr>
          <w:sz w:val="28"/>
          <w:szCs w:val="28"/>
        </w:rPr>
        <w:t>педагогической работы</w:t>
      </w:r>
      <w:r w:rsidR="00B549AD">
        <w:rPr>
          <w:color w:val="FF0000"/>
          <w:sz w:val="28"/>
          <w:szCs w:val="28"/>
        </w:rPr>
        <w:t xml:space="preserve"> </w:t>
      </w:r>
      <w:r w:rsidR="00B549AD" w:rsidRPr="00157830">
        <w:rPr>
          <w:sz w:val="28"/>
          <w:szCs w:val="28"/>
        </w:rPr>
        <w:t xml:space="preserve"> </w:t>
      </w:r>
      <w:r w:rsidR="00157830" w:rsidRPr="00157830">
        <w:rPr>
          <w:sz w:val="28"/>
          <w:szCs w:val="28"/>
        </w:rPr>
        <w:t>не менее 5 лет</w:t>
      </w:r>
      <w:r w:rsidR="004B37C3">
        <w:rPr>
          <w:sz w:val="28"/>
          <w:szCs w:val="28"/>
        </w:rPr>
        <w:t>.</w:t>
      </w:r>
      <w:r w:rsidR="00157830" w:rsidRPr="00157830">
        <w:rPr>
          <w:sz w:val="28"/>
          <w:szCs w:val="28"/>
        </w:rPr>
        <w:t xml:space="preserve"> </w:t>
      </w:r>
    </w:p>
    <w:p w:rsidR="00AA609A" w:rsidRPr="008E71BA" w:rsidRDefault="00454B39" w:rsidP="004E33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1.7</w:t>
      </w:r>
      <w:r w:rsidR="006A2F35">
        <w:rPr>
          <w:sz w:val="28"/>
          <w:szCs w:val="28"/>
        </w:rPr>
        <w:t xml:space="preserve"> </w:t>
      </w:r>
      <w:r w:rsidR="004B00EA" w:rsidRPr="006A2F35">
        <w:rPr>
          <w:sz w:val="28"/>
          <w:szCs w:val="28"/>
        </w:rPr>
        <w:t xml:space="preserve"> </w:t>
      </w:r>
      <w:r w:rsidR="009B035C" w:rsidRPr="008E71BA">
        <w:rPr>
          <w:sz w:val="28"/>
          <w:szCs w:val="28"/>
        </w:rPr>
        <w:t xml:space="preserve">Основными документами, регламентирующими </w:t>
      </w:r>
      <w:r>
        <w:rPr>
          <w:sz w:val="28"/>
          <w:szCs w:val="28"/>
        </w:rPr>
        <w:t>УПКВК</w:t>
      </w:r>
      <w:r w:rsidR="00B46FB5" w:rsidRPr="008E71BA">
        <w:rPr>
          <w:sz w:val="28"/>
          <w:szCs w:val="28"/>
        </w:rPr>
        <w:t xml:space="preserve">, </w:t>
      </w:r>
      <w:r w:rsidR="009B035C" w:rsidRPr="008E71BA">
        <w:rPr>
          <w:sz w:val="28"/>
          <w:szCs w:val="28"/>
        </w:rPr>
        <w:t>являются</w:t>
      </w:r>
      <w:r w:rsidR="00AA609A" w:rsidRPr="008E71BA">
        <w:rPr>
          <w:sz w:val="28"/>
          <w:szCs w:val="28"/>
        </w:rPr>
        <w:t>:</w:t>
      </w:r>
    </w:p>
    <w:p w:rsidR="0036381F" w:rsidRDefault="00292EA6" w:rsidP="00CA0A73">
      <w:p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36381F">
        <w:rPr>
          <w:sz w:val="28"/>
          <w:szCs w:val="28"/>
        </w:rPr>
        <w:t xml:space="preserve"> </w:t>
      </w:r>
      <w:r w:rsidR="0036381F" w:rsidRPr="002D4AAF">
        <w:rPr>
          <w:sz w:val="28"/>
          <w:szCs w:val="28"/>
        </w:rPr>
        <w:t>Федеральный закон от 29.12.2012 №273</w:t>
      </w:r>
      <w:r>
        <w:rPr>
          <w:sz w:val="28"/>
          <w:szCs w:val="28"/>
        </w:rPr>
        <w:t>–</w:t>
      </w:r>
      <w:r w:rsidR="0036381F" w:rsidRPr="002D4AAF">
        <w:rPr>
          <w:sz w:val="28"/>
          <w:szCs w:val="28"/>
        </w:rPr>
        <w:t>ФЗ «Об обра</w:t>
      </w:r>
      <w:r w:rsidR="0036381F">
        <w:rPr>
          <w:sz w:val="28"/>
          <w:szCs w:val="28"/>
        </w:rPr>
        <w:t>зовании в Российской Федерации»;</w:t>
      </w:r>
      <w:r w:rsidR="0036381F" w:rsidRPr="002D4AAF">
        <w:rPr>
          <w:sz w:val="28"/>
          <w:szCs w:val="28"/>
        </w:rPr>
        <w:t xml:space="preserve"> </w:t>
      </w:r>
    </w:p>
    <w:p w:rsidR="0036381F" w:rsidRDefault="00292EA6" w:rsidP="00CA0A73">
      <w:pPr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36381F">
        <w:rPr>
          <w:sz w:val="28"/>
          <w:szCs w:val="28"/>
        </w:rPr>
        <w:t xml:space="preserve"> </w:t>
      </w:r>
      <w:r w:rsidR="0036381F" w:rsidRPr="002D4AAF">
        <w:rPr>
          <w:sz w:val="28"/>
          <w:szCs w:val="28"/>
        </w:rPr>
        <w:t>Федеральный закон от 25.12.2008 №273</w:t>
      </w:r>
      <w:r>
        <w:rPr>
          <w:sz w:val="28"/>
          <w:szCs w:val="28"/>
        </w:rPr>
        <w:t>–</w:t>
      </w:r>
      <w:r w:rsidR="0036381F" w:rsidRPr="002D4AAF">
        <w:rPr>
          <w:sz w:val="28"/>
          <w:szCs w:val="28"/>
        </w:rPr>
        <w:t>Ф</w:t>
      </w:r>
      <w:r w:rsidR="0036381F">
        <w:rPr>
          <w:sz w:val="28"/>
          <w:szCs w:val="28"/>
        </w:rPr>
        <w:t>З «О противодействии коррупции»;</w:t>
      </w:r>
      <w:r w:rsidR="0036381F" w:rsidRPr="002D4AAF">
        <w:rPr>
          <w:sz w:val="28"/>
          <w:szCs w:val="28"/>
        </w:rPr>
        <w:t xml:space="preserve"> </w:t>
      </w:r>
    </w:p>
    <w:p w:rsidR="004E33E3" w:rsidRDefault="00292EA6" w:rsidP="00CA0A73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CA0A73">
        <w:rPr>
          <w:sz w:val="28"/>
          <w:szCs w:val="28"/>
        </w:rPr>
        <w:t xml:space="preserve"> </w:t>
      </w:r>
      <w:r w:rsidR="004E33E3" w:rsidRPr="008E71BA">
        <w:rPr>
          <w:sz w:val="28"/>
          <w:szCs w:val="28"/>
        </w:rPr>
        <w:t>приказ</w:t>
      </w:r>
      <w:r w:rsidR="00A91F76" w:rsidRPr="008E71BA">
        <w:rPr>
          <w:sz w:val="28"/>
          <w:szCs w:val="28"/>
        </w:rPr>
        <w:t>ы</w:t>
      </w:r>
      <w:r w:rsidR="004E33E3" w:rsidRPr="008E71BA">
        <w:rPr>
          <w:sz w:val="28"/>
          <w:szCs w:val="28"/>
        </w:rPr>
        <w:t xml:space="preserve"> и инструктивны</w:t>
      </w:r>
      <w:r w:rsidR="00A91F76" w:rsidRPr="008E71BA">
        <w:rPr>
          <w:sz w:val="28"/>
          <w:szCs w:val="28"/>
        </w:rPr>
        <w:t>е</w:t>
      </w:r>
      <w:r w:rsidR="004E33E3" w:rsidRPr="008E71BA">
        <w:rPr>
          <w:sz w:val="28"/>
          <w:szCs w:val="28"/>
        </w:rPr>
        <w:t xml:space="preserve"> документ</w:t>
      </w:r>
      <w:r w:rsidR="00A91F76" w:rsidRPr="008E71BA">
        <w:rPr>
          <w:sz w:val="28"/>
          <w:szCs w:val="28"/>
        </w:rPr>
        <w:t>ы</w:t>
      </w:r>
      <w:r w:rsidR="004E33E3" w:rsidRPr="008E71BA">
        <w:rPr>
          <w:sz w:val="28"/>
          <w:szCs w:val="28"/>
        </w:rPr>
        <w:t xml:space="preserve"> </w:t>
      </w:r>
      <w:r w:rsidR="004E33E3" w:rsidRPr="001E5217">
        <w:rPr>
          <w:sz w:val="28"/>
          <w:szCs w:val="28"/>
        </w:rPr>
        <w:t xml:space="preserve">Министерства </w:t>
      </w:r>
      <w:r w:rsidR="00435CE1" w:rsidRPr="001E5217">
        <w:rPr>
          <w:sz w:val="28"/>
          <w:szCs w:val="28"/>
        </w:rPr>
        <w:t xml:space="preserve">науки и высшего </w:t>
      </w:r>
      <w:r w:rsidR="004E33E3" w:rsidRPr="001E5217">
        <w:rPr>
          <w:sz w:val="28"/>
          <w:szCs w:val="28"/>
        </w:rPr>
        <w:t xml:space="preserve">образования </w:t>
      </w:r>
      <w:r w:rsidR="00695119" w:rsidRPr="0036381F">
        <w:rPr>
          <w:color w:val="000000"/>
          <w:sz w:val="28"/>
          <w:szCs w:val="28"/>
        </w:rPr>
        <w:t>Российской Федерации</w:t>
      </w:r>
      <w:r w:rsidR="004E33E3" w:rsidRPr="008E71BA">
        <w:rPr>
          <w:sz w:val="28"/>
          <w:szCs w:val="28"/>
        </w:rPr>
        <w:t>;</w:t>
      </w:r>
    </w:p>
    <w:p w:rsidR="001A689F" w:rsidRDefault="00292EA6" w:rsidP="00CA0A73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1A689F" w:rsidRPr="003C5136">
        <w:rPr>
          <w:sz w:val="28"/>
          <w:szCs w:val="28"/>
        </w:rPr>
        <w:t xml:space="preserve"> </w:t>
      </w:r>
      <w:r w:rsidR="00417AE6" w:rsidRPr="003C5136">
        <w:rPr>
          <w:sz w:val="28"/>
          <w:szCs w:val="28"/>
        </w:rPr>
        <w:t>Федеральн</w:t>
      </w:r>
      <w:r w:rsidR="001A689F" w:rsidRPr="003C5136">
        <w:rPr>
          <w:sz w:val="28"/>
          <w:szCs w:val="28"/>
        </w:rPr>
        <w:t xml:space="preserve">ые </w:t>
      </w:r>
      <w:r w:rsidR="00417AE6" w:rsidRPr="003C5136">
        <w:rPr>
          <w:sz w:val="28"/>
          <w:szCs w:val="28"/>
        </w:rPr>
        <w:t>гос</w:t>
      </w:r>
      <w:r w:rsidR="001A689F" w:rsidRPr="003C5136">
        <w:rPr>
          <w:sz w:val="28"/>
          <w:szCs w:val="28"/>
        </w:rPr>
        <w:t xml:space="preserve">ударственные </w:t>
      </w:r>
      <w:r w:rsidR="00417AE6" w:rsidRPr="003C5136">
        <w:rPr>
          <w:sz w:val="28"/>
          <w:szCs w:val="28"/>
        </w:rPr>
        <w:t>обр</w:t>
      </w:r>
      <w:r w:rsidR="001A689F" w:rsidRPr="003C5136">
        <w:rPr>
          <w:sz w:val="28"/>
          <w:szCs w:val="28"/>
        </w:rPr>
        <w:t xml:space="preserve">азовательные </w:t>
      </w:r>
      <w:r w:rsidR="00417AE6" w:rsidRPr="003C5136">
        <w:rPr>
          <w:sz w:val="28"/>
          <w:szCs w:val="28"/>
        </w:rPr>
        <w:t>станд</w:t>
      </w:r>
      <w:r w:rsidR="001A689F" w:rsidRPr="003C5136">
        <w:rPr>
          <w:sz w:val="28"/>
          <w:szCs w:val="28"/>
        </w:rPr>
        <w:t>арты высшего образования</w:t>
      </w:r>
      <w:r w:rsidR="00417AE6" w:rsidRPr="003C5136">
        <w:rPr>
          <w:sz w:val="28"/>
          <w:szCs w:val="28"/>
        </w:rPr>
        <w:t xml:space="preserve"> по направл</w:t>
      </w:r>
      <w:r w:rsidR="001A689F" w:rsidRPr="003C5136">
        <w:rPr>
          <w:sz w:val="28"/>
          <w:szCs w:val="28"/>
        </w:rPr>
        <w:t>ениям подготовки магистратуры</w:t>
      </w:r>
      <w:r w:rsidR="00454B39">
        <w:rPr>
          <w:sz w:val="28"/>
          <w:szCs w:val="28"/>
        </w:rPr>
        <w:t>, аспирантуры, ординатуры</w:t>
      </w:r>
      <w:r w:rsidR="001A689F" w:rsidRPr="003C5136">
        <w:rPr>
          <w:sz w:val="28"/>
          <w:szCs w:val="28"/>
        </w:rPr>
        <w:t>;</w:t>
      </w:r>
    </w:p>
    <w:p w:rsidR="00454B39" w:rsidRPr="003C5136" w:rsidRDefault="00454B39" w:rsidP="00CA0A73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292EA6">
        <w:rPr>
          <w:sz w:val="28"/>
          <w:szCs w:val="28"/>
        </w:rPr>
        <w:t>–</w:t>
      </w:r>
      <w:r>
        <w:rPr>
          <w:sz w:val="28"/>
          <w:szCs w:val="28"/>
        </w:rPr>
        <w:t xml:space="preserve"> Федеральные государственные требования аспирантуры;</w:t>
      </w:r>
    </w:p>
    <w:p w:rsidR="0036381F" w:rsidRPr="0036381F" w:rsidRDefault="00292EA6" w:rsidP="00CA0A73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36381F" w:rsidRPr="003C5136">
        <w:rPr>
          <w:sz w:val="28"/>
          <w:szCs w:val="28"/>
        </w:rPr>
        <w:t xml:space="preserve"> Т</w:t>
      </w:r>
      <w:r w:rsidR="0036381F">
        <w:rPr>
          <w:color w:val="000000"/>
          <w:sz w:val="28"/>
          <w:szCs w:val="28"/>
        </w:rPr>
        <w:t>рудовой</w:t>
      </w:r>
      <w:r w:rsidR="0036381F" w:rsidRPr="0036381F">
        <w:rPr>
          <w:color w:val="000000"/>
          <w:sz w:val="28"/>
          <w:szCs w:val="28"/>
        </w:rPr>
        <w:t xml:space="preserve"> кодекс Российской Федерации</w:t>
      </w:r>
      <w:r w:rsidR="0036381F">
        <w:rPr>
          <w:color w:val="000000"/>
          <w:sz w:val="28"/>
          <w:szCs w:val="28"/>
        </w:rPr>
        <w:t>;</w:t>
      </w:r>
    </w:p>
    <w:p w:rsidR="004E33E3" w:rsidRDefault="00292EA6" w:rsidP="00CA0A73">
      <w:pPr>
        <w:pStyle w:val="a3"/>
        <w:overflowPunct/>
        <w:autoSpaceDE/>
        <w:autoSpaceDN/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CA0A73">
        <w:rPr>
          <w:sz w:val="28"/>
          <w:szCs w:val="28"/>
        </w:rPr>
        <w:t xml:space="preserve"> </w:t>
      </w:r>
      <w:r w:rsidR="004E33E3" w:rsidRPr="0003197C">
        <w:rPr>
          <w:sz w:val="28"/>
          <w:szCs w:val="28"/>
        </w:rPr>
        <w:t xml:space="preserve">Устав </w:t>
      </w:r>
      <w:r w:rsidR="001F45D5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«Тульский государственный университет»</w:t>
      </w:r>
      <w:r w:rsidR="004E33E3" w:rsidRPr="0003197C">
        <w:rPr>
          <w:sz w:val="28"/>
          <w:szCs w:val="28"/>
        </w:rPr>
        <w:t>;</w:t>
      </w:r>
    </w:p>
    <w:p w:rsidR="004A206C" w:rsidRPr="0003197C" w:rsidRDefault="00292EA6" w:rsidP="00CA0A73">
      <w:pPr>
        <w:pStyle w:val="a3"/>
        <w:overflowPunct/>
        <w:autoSpaceDE/>
        <w:autoSpaceDN/>
        <w:adjustRightInd/>
        <w:spacing w:after="0" w:line="240" w:lineRule="auto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CA0A73">
        <w:rPr>
          <w:sz w:val="28"/>
          <w:szCs w:val="28"/>
        </w:rPr>
        <w:t xml:space="preserve"> </w:t>
      </w:r>
      <w:r w:rsidR="00C43480">
        <w:rPr>
          <w:sz w:val="28"/>
          <w:szCs w:val="28"/>
        </w:rPr>
        <w:t>Коллективный договор между работодателем и работниками Тульского государственного университета</w:t>
      </w:r>
      <w:r w:rsidR="004A206C">
        <w:rPr>
          <w:sz w:val="28"/>
          <w:szCs w:val="28"/>
        </w:rPr>
        <w:t>;</w:t>
      </w:r>
    </w:p>
    <w:p w:rsidR="00806DCF" w:rsidRPr="008E71BA" w:rsidRDefault="00292EA6" w:rsidP="00CA0A73">
      <w:pPr>
        <w:pStyle w:val="a3"/>
        <w:tabs>
          <w:tab w:val="left" w:pos="680"/>
        </w:tabs>
        <w:overflowPunct/>
        <w:autoSpaceDE/>
        <w:autoSpaceDN/>
        <w:adjustRightInd/>
        <w:spacing w:after="0" w:line="240" w:lineRule="auto"/>
        <w:ind w:firstLine="567"/>
        <w:textAlignment w:val="auto"/>
        <w:rPr>
          <w:strike/>
          <w:sz w:val="28"/>
          <w:szCs w:val="28"/>
        </w:rPr>
      </w:pPr>
      <w:r>
        <w:rPr>
          <w:sz w:val="28"/>
          <w:szCs w:val="28"/>
        </w:rPr>
        <w:t>–</w:t>
      </w:r>
      <w:r w:rsidR="00CA0A73">
        <w:rPr>
          <w:sz w:val="28"/>
          <w:szCs w:val="28"/>
        </w:rPr>
        <w:t xml:space="preserve"> </w:t>
      </w:r>
      <w:r w:rsidR="004E33E3" w:rsidRPr="008E71BA">
        <w:rPr>
          <w:sz w:val="28"/>
          <w:szCs w:val="28"/>
        </w:rPr>
        <w:t>решения Ученого совета университета, приказ</w:t>
      </w:r>
      <w:r w:rsidR="00E15D25" w:rsidRPr="008E71BA">
        <w:rPr>
          <w:sz w:val="28"/>
          <w:szCs w:val="28"/>
        </w:rPr>
        <w:t>ы</w:t>
      </w:r>
      <w:r w:rsidR="004E33E3" w:rsidRPr="008E71BA">
        <w:rPr>
          <w:sz w:val="28"/>
          <w:szCs w:val="28"/>
        </w:rPr>
        <w:t xml:space="preserve"> и распоряжения ректора;</w:t>
      </w:r>
    </w:p>
    <w:p w:rsidR="009878D6" w:rsidRDefault="00292EA6" w:rsidP="00CA0A73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CA0A73">
        <w:rPr>
          <w:sz w:val="28"/>
          <w:szCs w:val="28"/>
        </w:rPr>
        <w:t xml:space="preserve"> </w:t>
      </w:r>
      <w:r w:rsidR="008E71BA">
        <w:rPr>
          <w:sz w:val="28"/>
          <w:szCs w:val="28"/>
        </w:rPr>
        <w:t>с</w:t>
      </w:r>
      <w:r w:rsidR="004E33E3" w:rsidRPr="008E71BA">
        <w:rPr>
          <w:sz w:val="28"/>
          <w:szCs w:val="28"/>
        </w:rPr>
        <w:t>тандарт</w:t>
      </w:r>
      <w:r w:rsidR="008D2754" w:rsidRPr="008E71BA">
        <w:rPr>
          <w:sz w:val="28"/>
          <w:szCs w:val="28"/>
        </w:rPr>
        <w:t>ы</w:t>
      </w:r>
      <w:r w:rsidR="004E33E3" w:rsidRPr="008E71BA">
        <w:rPr>
          <w:sz w:val="28"/>
          <w:szCs w:val="28"/>
        </w:rPr>
        <w:t xml:space="preserve"> </w:t>
      </w:r>
      <w:r w:rsidR="005653BC" w:rsidRPr="008E71BA">
        <w:rPr>
          <w:sz w:val="28"/>
          <w:szCs w:val="28"/>
        </w:rPr>
        <w:t xml:space="preserve">и локальные нормативные акты </w:t>
      </w:r>
      <w:r w:rsidR="004E33E3" w:rsidRPr="008E71BA">
        <w:rPr>
          <w:sz w:val="28"/>
          <w:szCs w:val="28"/>
        </w:rPr>
        <w:t>университета</w:t>
      </w:r>
      <w:r w:rsidR="00C43480" w:rsidRPr="008E71BA">
        <w:rPr>
          <w:sz w:val="28"/>
          <w:szCs w:val="28"/>
        </w:rPr>
        <w:t xml:space="preserve"> в области качества и корпоративной этики Тул</w:t>
      </w:r>
      <w:r w:rsidR="00A9232E">
        <w:rPr>
          <w:sz w:val="28"/>
          <w:szCs w:val="28"/>
        </w:rPr>
        <w:t>ГУ</w:t>
      </w:r>
      <w:r w:rsidR="004E33E3" w:rsidRPr="008E71BA">
        <w:rPr>
          <w:sz w:val="28"/>
          <w:szCs w:val="28"/>
        </w:rPr>
        <w:t>;</w:t>
      </w:r>
    </w:p>
    <w:p w:rsidR="004E33E3" w:rsidRPr="008E71BA" w:rsidRDefault="009878D6" w:rsidP="00CA0A73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9878D6">
        <w:rPr>
          <w:sz w:val="28"/>
          <w:szCs w:val="28"/>
        </w:rPr>
        <w:t>–</w:t>
      </w:r>
      <w:r>
        <w:rPr>
          <w:sz w:val="28"/>
          <w:szCs w:val="28"/>
        </w:rPr>
        <w:t xml:space="preserve"> Кодекс корпоративной этики;</w:t>
      </w:r>
    </w:p>
    <w:p w:rsidR="00831546" w:rsidRPr="008E71BA" w:rsidRDefault="00292EA6" w:rsidP="00CA0A73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CA0A73">
        <w:rPr>
          <w:sz w:val="28"/>
          <w:szCs w:val="28"/>
        </w:rPr>
        <w:t xml:space="preserve"> </w:t>
      </w:r>
      <w:r w:rsidR="004E33E3" w:rsidRPr="008E71BA">
        <w:rPr>
          <w:sz w:val="28"/>
          <w:szCs w:val="28"/>
        </w:rPr>
        <w:t>настоящ</w:t>
      </w:r>
      <w:r w:rsidR="008D2754" w:rsidRPr="008E71BA">
        <w:rPr>
          <w:sz w:val="28"/>
          <w:szCs w:val="28"/>
        </w:rPr>
        <w:t>ее Положение</w:t>
      </w:r>
      <w:r w:rsidR="008E71BA" w:rsidRPr="008E71BA">
        <w:rPr>
          <w:sz w:val="28"/>
          <w:szCs w:val="28"/>
        </w:rPr>
        <w:t>;</w:t>
      </w:r>
    </w:p>
    <w:p w:rsidR="004E33E3" w:rsidRDefault="00292EA6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CA0A73">
        <w:rPr>
          <w:sz w:val="28"/>
          <w:szCs w:val="28"/>
        </w:rPr>
        <w:t xml:space="preserve"> </w:t>
      </w:r>
      <w:r w:rsidR="007774E5" w:rsidRPr="008E71BA">
        <w:rPr>
          <w:sz w:val="28"/>
          <w:szCs w:val="28"/>
        </w:rPr>
        <w:t>д</w:t>
      </w:r>
      <w:r w:rsidR="004E33E3" w:rsidRPr="008E71BA">
        <w:rPr>
          <w:sz w:val="28"/>
          <w:szCs w:val="28"/>
        </w:rPr>
        <w:t>олжностны</w:t>
      </w:r>
      <w:r w:rsidR="008D2754" w:rsidRPr="008E71BA">
        <w:rPr>
          <w:sz w:val="28"/>
          <w:szCs w:val="28"/>
        </w:rPr>
        <w:t>е</w:t>
      </w:r>
      <w:r w:rsidR="004E33E3" w:rsidRPr="008E71BA">
        <w:rPr>
          <w:sz w:val="28"/>
          <w:szCs w:val="28"/>
        </w:rPr>
        <w:t xml:space="preserve"> инструкции </w:t>
      </w:r>
      <w:r w:rsidR="001103BA">
        <w:rPr>
          <w:sz w:val="28"/>
          <w:szCs w:val="28"/>
        </w:rPr>
        <w:t>работников</w:t>
      </w:r>
      <w:r w:rsidR="004E33E3" w:rsidRPr="008E71BA">
        <w:rPr>
          <w:sz w:val="28"/>
          <w:szCs w:val="28"/>
        </w:rPr>
        <w:t xml:space="preserve"> </w:t>
      </w:r>
      <w:r w:rsidR="007774E5" w:rsidRPr="008E71BA">
        <w:rPr>
          <w:sz w:val="28"/>
          <w:szCs w:val="28"/>
        </w:rPr>
        <w:t xml:space="preserve">отдела </w:t>
      </w:r>
      <w:r w:rsidR="00454B39">
        <w:rPr>
          <w:sz w:val="28"/>
          <w:szCs w:val="28"/>
        </w:rPr>
        <w:t>аспирантуры, орд</w:t>
      </w:r>
      <w:r w:rsidR="00F6080F">
        <w:rPr>
          <w:sz w:val="28"/>
          <w:szCs w:val="28"/>
        </w:rPr>
        <w:t>и</w:t>
      </w:r>
      <w:r w:rsidR="00454B39">
        <w:rPr>
          <w:sz w:val="28"/>
          <w:szCs w:val="28"/>
        </w:rPr>
        <w:t xml:space="preserve">натуры и докторантуры, отдела </w:t>
      </w:r>
      <w:r w:rsidR="007774E5" w:rsidRPr="008E71BA">
        <w:rPr>
          <w:sz w:val="28"/>
          <w:szCs w:val="28"/>
        </w:rPr>
        <w:t>магистратуры.</w:t>
      </w:r>
    </w:p>
    <w:p w:rsidR="001103BA" w:rsidRDefault="001103BA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1.10 Начальник </w:t>
      </w:r>
      <w:r w:rsidR="00454B39">
        <w:rPr>
          <w:sz w:val="28"/>
          <w:szCs w:val="28"/>
        </w:rPr>
        <w:t>УПКВК</w:t>
      </w:r>
      <w:r>
        <w:rPr>
          <w:sz w:val="28"/>
          <w:szCs w:val="28"/>
        </w:rPr>
        <w:t xml:space="preserve"> должен знать:</w:t>
      </w:r>
    </w:p>
    <w:p w:rsidR="001103BA" w:rsidRDefault="00292EA6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1103BA">
        <w:rPr>
          <w:sz w:val="28"/>
          <w:szCs w:val="28"/>
        </w:rPr>
        <w:t xml:space="preserve"> основы трудового законодательства;</w:t>
      </w:r>
    </w:p>
    <w:p w:rsidR="00F6080F" w:rsidRDefault="00292EA6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1103BA">
        <w:rPr>
          <w:sz w:val="28"/>
          <w:szCs w:val="28"/>
        </w:rPr>
        <w:t xml:space="preserve"> </w:t>
      </w:r>
      <w:hyperlink r:id="rId8" w:anchor="6560IO" w:history="1">
        <w:r w:rsidR="00F6080F" w:rsidRPr="00F6080F">
          <w:rPr>
            <w:sz w:val="28"/>
            <w:szCs w:val="28"/>
          </w:rPr>
          <w:t xml:space="preserve">порядок организации и осуществления образовательной деятельности по образовательным программам высшего образования </w:t>
        </w:r>
        <w:r>
          <w:rPr>
            <w:sz w:val="28"/>
            <w:szCs w:val="28"/>
          </w:rPr>
          <w:t>–</w:t>
        </w:r>
        <w:r w:rsidR="00F6080F" w:rsidRPr="00F6080F">
          <w:rPr>
            <w:sz w:val="28"/>
            <w:szCs w:val="28"/>
          </w:rPr>
          <w:t xml:space="preserve"> программам  магистратуры</w:t>
        </w:r>
      </w:hyperlink>
      <w:r w:rsidR="00F6080F" w:rsidRPr="00F6080F">
        <w:rPr>
          <w:sz w:val="28"/>
          <w:szCs w:val="28"/>
        </w:rPr>
        <w:t>, аспирантуры и ординатуры</w:t>
      </w:r>
      <w:r w:rsidR="000439E0">
        <w:rPr>
          <w:sz w:val="28"/>
          <w:szCs w:val="28"/>
        </w:rPr>
        <w:t>:</w:t>
      </w:r>
    </w:p>
    <w:p w:rsidR="000439E0" w:rsidRDefault="00292EA6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0439E0">
        <w:rPr>
          <w:sz w:val="28"/>
          <w:szCs w:val="28"/>
        </w:rPr>
        <w:t xml:space="preserve"> порядок организации научной деятельности  в докторантуре;</w:t>
      </w:r>
    </w:p>
    <w:p w:rsidR="001103BA" w:rsidRDefault="00292EA6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F6080F">
        <w:rPr>
          <w:sz w:val="28"/>
          <w:szCs w:val="28"/>
        </w:rPr>
        <w:t xml:space="preserve"> правила и нор</w:t>
      </w:r>
      <w:r w:rsidR="001103BA">
        <w:rPr>
          <w:sz w:val="28"/>
          <w:szCs w:val="28"/>
        </w:rPr>
        <w:t xml:space="preserve">мы охраны труда, производственной санитарии и </w:t>
      </w:r>
      <w:r w:rsidR="00DA1385">
        <w:rPr>
          <w:sz w:val="28"/>
          <w:szCs w:val="28"/>
        </w:rPr>
        <w:t>пожарной безопасности</w:t>
      </w:r>
      <w:r w:rsidR="001103BA">
        <w:rPr>
          <w:sz w:val="28"/>
          <w:szCs w:val="28"/>
        </w:rPr>
        <w:t>;</w:t>
      </w:r>
    </w:p>
    <w:p w:rsidR="001103BA" w:rsidRPr="008E71BA" w:rsidRDefault="00292EA6" w:rsidP="00CA0A73">
      <w:pPr>
        <w:tabs>
          <w:tab w:val="left" w:pos="1440"/>
        </w:tabs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1103BA">
        <w:rPr>
          <w:sz w:val="28"/>
          <w:szCs w:val="28"/>
        </w:rPr>
        <w:t xml:space="preserve"> основы ведения делопроизводства.</w:t>
      </w:r>
    </w:p>
    <w:p w:rsidR="00CD1A65" w:rsidRDefault="00CD1A65" w:rsidP="00C14025">
      <w:pPr>
        <w:pStyle w:val="a3"/>
        <w:tabs>
          <w:tab w:val="left" w:pos="680"/>
        </w:tabs>
        <w:overflowPunct/>
        <w:autoSpaceDE/>
        <w:autoSpaceDN/>
        <w:adjustRightInd/>
        <w:spacing w:after="0" w:line="240" w:lineRule="auto"/>
        <w:ind w:left="1080"/>
        <w:textAlignment w:val="auto"/>
        <w:rPr>
          <w:sz w:val="28"/>
          <w:szCs w:val="28"/>
        </w:rPr>
      </w:pPr>
    </w:p>
    <w:p w:rsidR="00CD1A65" w:rsidRDefault="00CD1A65" w:rsidP="00472B42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Задачи </w:t>
      </w:r>
      <w:r w:rsidR="0093709C">
        <w:rPr>
          <w:b/>
          <w:sz w:val="28"/>
          <w:szCs w:val="28"/>
        </w:rPr>
        <w:t>управления</w:t>
      </w:r>
    </w:p>
    <w:p w:rsidR="006A389A" w:rsidRDefault="006A389A" w:rsidP="0093709C">
      <w:pPr>
        <w:spacing w:line="240" w:lineRule="auto"/>
        <w:rPr>
          <w:sz w:val="28"/>
          <w:szCs w:val="28"/>
        </w:rPr>
      </w:pPr>
    </w:p>
    <w:p w:rsidR="006A389A" w:rsidRDefault="006A389A" w:rsidP="009370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рамках основного направления деятельности УПКВК решает следующие задачи:</w:t>
      </w:r>
    </w:p>
    <w:p w:rsidR="000439E0" w:rsidRDefault="00292EA6" w:rsidP="009370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0439E0">
        <w:rPr>
          <w:sz w:val="28"/>
          <w:szCs w:val="28"/>
        </w:rPr>
        <w:t xml:space="preserve"> о</w:t>
      </w:r>
      <w:r w:rsidR="006A389A">
        <w:rPr>
          <w:sz w:val="28"/>
          <w:szCs w:val="28"/>
        </w:rPr>
        <w:t>рганизация, контроль и координация учебной, научной и научно</w:t>
      </w:r>
      <w:r>
        <w:rPr>
          <w:sz w:val="28"/>
          <w:szCs w:val="28"/>
        </w:rPr>
        <w:t>–</w:t>
      </w:r>
      <w:r w:rsidR="006A389A">
        <w:rPr>
          <w:sz w:val="28"/>
          <w:szCs w:val="28"/>
        </w:rPr>
        <w:t>исследовательской работы обучающихся по основным профессиональным образовательным программам высшего образования – программам подготовки кадров высшей квалификации в ординатуре, програ</w:t>
      </w:r>
      <w:r w:rsidR="006A389A" w:rsidRPr="004B37C3">
        <w:rPr>
          <w:sz w:val="28"/>
          <w:szCs w:val="28"/>
        </w:rPr>
        <w:t>мм</w:t>
      </w:r>
      <w:r w:rsidR="004B37C3">
        <w:rPr>
          <w:sz w:val="28"/>
          <w:szCs w:val="28"/>
        </w:rPr>
        <w:t>ам</w:t>
      </w:r>
      <w:r w:rsidR="006A389A">
        <w:rPr>
          <w:sz w:val="28"/>
          <w:szCs w:val="28"/>
        </w:rPr>
        <w:t xml:space="preserve"> подготовки </w:t>
      </w:r>
      <w:r w:rsidR="000439E0">
        <w:rPr>
          <w:sz w:val="28"/>
          <w:szCs w:val="28"/>
        </w:rPr>
        <w:t xml:space="preserve">научных и </w:t>
      </w:r>
      <w:r w:rsidR="006A389A">
        <w:rPr>
          <w:sz w:val="28"/>
          <w:szCs w:val="28"/>
        </w:rPr>
        <w:t>научно</w:t>
      </w:r>
      <w:r>
        <w:rPr>
          <w:sz w:val="28"/>
          <w:szCs w:val="28"/>
        </w:rPr>
        <w:t>–</w:t>
      </w:r>
      <w:r w:rsidR="006A389A">
        <w:rPr>
          <w:sz w:val="28"/>
          <w:szCs w:val="28"/>
        </w:rPr>
        <w:t xml:space="preserve">педагогических кадров в аспирантуре, по основным профессиональным образовательным программам высшего образования </w:t>
      </w:r>
      <w:r>
        <w:rPr>
          <w:sz w:val="28"/>
          <w:szCs w:val="28"/>
        </w:rPr>
        <w:t>–</w:t>
      </w:r>
      <w:r w:rsidR="006A389A">
        <w:rPr>
          <w:sz w:val="28"/>
          <w:szCs w:val="28"/>
        </w:rPr>
        <w:t xml:space="preserve"> программам маг</w:t>
      </w:r>
      <w:r w:rsidR="000439E0">
        <w:rPr>
          <w:sz w:val="28"/>
          <w:szCs w:val="28"/>
        </w:rPr>
        <w:t xml:space="preserve">истратуры (далее </w:t>
      </w:r>
      <w:r>
        <w:rPr>
          <w:sz w:val="28"/>
          <w:szCs w:val="28"/>
        </w:rPr>
        <w:t>–</w:t>
      </w:r>
      <w:r w:rsidR="000439E0">
        <w:rPr>
          <w:sz w:val="28"/>
          <w:szCs w:val="28"/>
        </w:rPr>
        <w:t xml:space="preserve"> обучающиеся);</w:t>
      </w:r>
    </w:p>
    <w:p w:rsidR="006A389A" w:rsidRDefault="00292EA6" w:rsidP="009370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0439E0">
        <w:rPr>
          <w:sz w:val="28"/>
          <w:szCs w:val="28"/>
        </w:rPr>
        <w:t xml:space="preserve"> о</w:t>
      </w:r>
      <w:r w:rsidR="006A389A">
        <w:rPr>
          <w:sz w:val="28"/>
          <w:szCs w:val="28"/>
        </w:rPr>
        <w:t>рганизация, к</w:t>
      </w:r>
      <w:r w:rsidR="000439E0">
        <w:rPr>
          <w:sz w:val="28"/>
          <w:szCs w:val="28"/>
        </w:rPr>
        <w:t xml:space="preserve">онтроль и координация </w:t>
      </w:r>
      <w:r w:rsidR="006A389A">
        <w:rPr>
          <w:sz w:val="28"/>
          <w:szCs w:val="28"/>
        </w:rPr>
        <w:t>научно</w:t>
      </w:r>
      <w:r>
        <w:rPr>
          <w:sz w:val="28"/>
          <w:szCs w:val="28"/>
        </w:rPr>
        <w:t>–</w:t>
      </w:r>
      <w:r w:rsidR="006A389A">
        <w:rPr>
          <w:sz w:val="28"/>
          <w:szCs w:val="28"/>
        </w:rPr>
        <w:t>иссле</w:t>
      </w:r>
      <w:r w:rsidR="000D1D34">
        <w:rPr>
          <w:sz w:val="28"/>
          <w:szCs w:val="28"/>
        </w:rPr>
        <w:t>довательской работы докторантов;</w:t>
      </w:r>
    </w:p>
    <w:p w:rsidR="000D1D34" w:rsidRDefault="000D1D34" w:rsidP="0093709C">
      <w:pPr>
        <w:spacing w:line="240" w:lineRule="auto"/>
        <w:rPr>
          <w:sz w:val="28"/>
          <w:szCs w:val="28"/>
        </w:rPr>
      </w:pPr>
      <w:r w:rsidRPr="000D1D34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Pr="00FA6F7B">
        <w:rPr>
          <w:sz w:val="28"/>
          <w:szCs w:val="28"/>
        </w:rPr>
        <w:t>рганизационно</w:t>
      </w:r>
      <w:r w:rsidR="00292EA6">
        <w:rPr>
          <w:sz w:val="28"/>
          <w:szCs w:val="28"/>
        </w:rPr>
        <w:t>–</w:t>
      </w:r>
      <w:r w:rsidRPr="00FA6F7B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и и</w:t>
      </w:r>
      <w:r w:rsidRPr="00FA6F7B">
        <w:rPr>
          <w:sz w:val="28"/>
          <w:szCs w:val="28"/>
        </w:rPr>
        <w:t>нформационно</w:t>
      </w:r>
      <w:r w:rsidR="00292EA6">
        <w:rPr>
          <w:sz w:val="28"/>
          <w:szCs w:val="28"/>
        </w:rPr>
        <w:t>–</w:t>
      </w:r>
      <w:r w:rsidRPr="00FA6F7B">
        <w:rPr>
          <w:sz w:val="28"/>
          <w:szCs w:val="28"/>
        </w:rPr>
        <w:t xml:space="preserve">аналитическая поддержка деятельности диссертационных советов по соблюдению процедурных вопросов в соответствии </w:t>
      </w:r>
      <w:r>
        <w:rPr>
          <w:sz w:val="28"/>
          <w:szCs w:val="28"/>
        </w:rPr>
        <w:t xml:space="preserve">с нормативными документами Высшей аттестационной комиссии (далее </w:t>
      </w:r>
      <w:r w:rsidR="00292EA6">
        <w:rPr>
          <w:sz w:val="28"/>
          <w:szCs w:val="28"/>
        </w:rPr>
        <w:t>–</w:t>
      </w:r>
      <w:r>
        <w:rPr>
          <w:sz w:val="28"/>
          <w:szCs w:val="28"/>
        </w:rPr>
        <w:t xml:space="preserve"> ВАК) Минобрнауки России, организация скоординированной деятельности диссертационных советов, созданных на базе ТулГУ.</w:t>
      </w:r>
    </w:p>
    <w:p w:rsidR="006A389A" w:rsidRDefault="006A389A" w:rsidP="0093709C">
      <w:pPr>
        <w:spacing w:line="240" w:lineRule="auto"/>
        <w:rPr>
          <w:sz w:val="28"/>
          <w:szCs w:val="28"/>
        </w:rPr>
      </w:pPr>
    </w:p>
    <w:p w:rsidR="00173BDA" w:rsidRDefault="00173BDA" w:rsidP="00173BDA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Функции управления </w:t>
      </w:r>
    </w:p>
    <w:p w:rsidR="000D1D34" w:rsidRDefault="000D1D34" w:rsidP="00173BDA">
      <w:pPr>
        <w:spacing w:line="240" w:lineRule="auto"/>
        <w:rPr>
          <w:sz w:val="28"/>
          <w:szCs w:val="28"/>
        </w:rPr>
      </w:pPr>
    </w:p>
    <w:p w:rsidR="00173BDA" w:rsidRPr="00742B3C" w:rsidRDefault="00173BDA" w:rsidP="00173BDA">
      <w:pPr>
        <w:spacing w:line="240" w:lineRule="auto"/>
        <w:rPr>
          <w:sz w:val="28"/>
          <w:szCs w:val="28"/>
        </w:rPr>
      </w:pPr>
      <w:r w:rsidRPr="00742B3C">
        <w:rPr>
          <w:sz w:val="28"/>
          <w:szCs w:val="28"/>
        </w:rPr>
        <w:t>Управление подготовк</w:t>
      </w:r>
      <w:r>
        <w:rPr>
          <w:sz w:val="28"/>
          <w:szCs w:val="28"/>
        </w:rPr>
        <w:t xml:space="preserve">и кадров высшей квалификации </w:t>
      </w:r>
      <w:r w:rsidRPr="00742B3C">
        <w:rPr>
          <w:sz w:val="28"/>
          <w:szCs w:val="28"/>
        </w:rPr>
        <w:t>осуществляет свою деятельность в рамках ниже перечисленных функций.</w:t>
      </w:r>
    </w:p>
    <w:p w:rsidR="00173BDA" w:rsidRPr="00946F90" w:rsidRDefault="00173BDA" w:rsidP="00173BDA">
      <w:pPr>
        <w:spacing w:line="240" w:lineRule="auto"/>
        <w:rPr>
          <w:sz w:val="28"/>
          <w:szCs w:val="28"/>
        </w:rPr>
      </w:pPr>
      <w:r w:rsidRPr="00946F90">
        <w:rPr>
          <w:sz w:val="28"/>
          <w:szCs w:val="28"/>
        </w:rPr>
        <w:t xml:space="preserve">3.1 </w:t>
      </w:r>
      <w:r w:rsidR="00946F90" w:rsidRPr="00946F90">
        <w:rPr>
          <w:sz w:val="28"/>
          <w:szCs w:val="28"/>
        </w:rPr>
        <w:t>Организация</w:t>
      </w:r>
      <w:r w:rsidRPr="00946F90">
        <w:rPr>
          <w:sz w:val="28"/>
          <w:szCs w:val="28"/>
        </w:rPr>
        <w:t xml:space="preserve"> информационной и консультационной поддержки профессорско</w:t>
      </w:r>
      <w:r w:rsidR="00292EA6">
        <w:rPr>
          <w:sz w:val="28"/>
          <w:szCs w:val="28"/>
        </w:rPr>
        <w:t>–</w:t>
      </w:r>
      <w:r w:rsidRPr="00946F90">
        <w:rPr>
          <w:sz w:val="28"/>
          <w:szCs w:val="28"/>
        </w:rPr>
        <w:t xml:space="preserve">преподавательского состава университета и обучающихся по вопросам организации и реализации учебного процесса по основным профессиональным образовательным программам высшего образования </w:t>
      </w:r>
      <w:r w:rsidR="00292EA6">
        <w:rPr>
          <w:sz w:val="28"/>
          <w:szCs w:val="28"/>
        </w:rPr>
        <w:t>–</w:t>
      </w:r>
      <w:r w:rsidRPr="00946F90">
        <w:rPr>
          <w:sz w:val="28"/>
          <w:szCs w:val="28"/>
        </w:rPr>
        <w:t xml:space="preserve"> программам магистратуры (далее </w:t>
      </w:r>
      <w:r w:rsidR="00292EA6">
        <w:rPr>
          <w:sz w:val="28"/>
          <w:szCs w:val="28"/>
        </w:rPr>
        <w:t>–</w:t>
      </w:r>
      <w:r w:rsidRPr="00946F90">
        <w:rPr>
          <w:sz w:val="28"/>
          <w:szCs w:val="28"/>
        </w:rPr>
        <w:t xml:space="preserve"> программы магистратуры), по основным профессиональным образовательным программам высшего образования – программам подготовки кадров высшей квалификации в ординатуре, программ подготовки </w:t>
      </w:r>
      <w:r w:rsidR="000439E0">
        <w:rPr>
          <w:sz w:val="28"/>
          <w:szCs w:val="28"/>
        </w:rPr>
        <w:t xml:space="preserve">научных и </w:t>
      </w:r>
      <w:r w:rsidRPr="00946F90">
        <w:rPr>
          <w:sz w:val="28"/>
          <w:szCs w:val="28"/>
        </w:rPr>
        <w:t>научно</w:t>
      </w:r>
      <w:r w:rsidR="00292EA6">
        <w:rPr>
          <w:sz w:val="28"/>
          <w:szCs w:val="28"/>
        </w:rPr>
        <w:t>–</w:t>
      </w:r>
      <w:r w:rsidRPr="00946F90">
        <w:rPr>
          <w:sz w:val="28"/>
          <w:szCs w:val="28"/>
        </w:rPr>
        <w:t>педагогических кадров в аспирантуре (далее </w:t>
      </w:r>
      <w:r w:rsidR="00292EA6">
        <w:rPr>
          <w:sz w:val="28"/>
          <w:szCs w:val="28"/>
        </w:rPr>
        <w:t>–</w:t>
      </w:r>
      <w:r w:rsidRPr="00946F90">
        <w:rPr>
          <w:sz w:val="28"/>
          <w:szCs w:val="28"/>
        </w:rPr>
        <w:t> программы аспирантуры и ординатуры).</w:t>
      </w:r>
    </w:p>
    <w:p w:rsidR="00173BDA" w:rsidRPr="00572CBA" w:rsidRDefault="00E45D40" w:rsidP="00173BDA">
      <w:pPr>
        <w:spacing w:line="240" w:lineRule="auto"/>
        <w:rPr>
          <w:sz w:val="28"/>
          <w:szCs w:val="28"/>
          <w:highlight w:val="green"/>
        </w:rPr>
      </w:pPr>
      <w:r>
        <w:rPr>
          <w:sz w:val="28"/>
          <w:szCs w:val="28"/>
        </w:rPr>
        <w:lastRenderedPageBreak/>
        <w:t>3.2</w:t>
      </w:r>
      <w:r w:rsidR="00173BDA" w:rsidRPr="00946F90">
        <w:rPr>
          <w:sz w:val="28"/>
          <w:szCs w:val="28"/>
        </w:rPr>
        <w:t xml:space="preserve"> </w:t>
      </w:r>
      <w:r w:rsidR="00946F90" w:rsidRPr="00946F90">
        <w:rPr>
          <w:sz w:val="28"/>
          <w:szCs w:val="28"/>
        </w:rPr>
        <w:t>Организация информационного</w:t>
      </w:r>
      <w:r w:rsidR="00173BDA" w:rsidRPr="00946F90">
        <w:rPr>
          <w:sz w:val="28"/>
          <w:szCs w:val="28"/>
        </w:rPr>
        <w:t xml:space="preserve"> сопровождени</w:t>
      </w:r>
      <w:r w:rsidR="00946F90" w:rsidRPr="00946F90">
        <w:rPr>
          <w:sz w:val="28"/>
          <w:szCs w:val="28"/>
        </w:rPr>
        <w:t>я</w:t>
      </w:r>
      <w:r w:rsidR="00173BDA" w:rsidRPr="00946F90">
        <w:rPr>
          <w:sz w:val="28"/>
          <w:szCs w:val="28"/>
        </w:rPr>
        <w:t>, консультационн</w:t>
      </w:r>
      <w:r w:rsidR="00946F90" w:rsidRPr="00946F90">
        <w:rPr>
          <w:sz w:val="28"/>
          <w:szCs w:val="28"/>
        </w:rPr>
        <w:t>ой поддержки</w:t>
      </w:r>
      <w:r w:rsidR="00173BDA" w:rsidRPr="00946F90">
        <w:rPr>
          <w:sz w:val="28"/>
          <w:szCs w:val="28"/>
        </w:rPr>
        <w:t xml:space="preserve"> мероприятий по лицензированию, государственной аккредитации, профессионально</w:t>
      </w:r>
      <w:r w:rsidR="00292EA6">
        <w:rPr>
          <w:sz w:val="28"/>
          <w:szCs w:val="28"/>
        </w:rPr>
        <w:t>–</w:t>
      </w:r>
      <w:r w:rsidR="00173BDA" w:rsidRPr="00946F90">
        <w:rPr>
          <w:sz w:val="28"/>
          <w:szCs w:val="28"/>
        </w:rPr>
        <w:t>общественной аккредитации программ магистратуры, программ</w:t>
      </w:r>
      <w:r w:rsidR="00173BDA">
        <w:rPr>
          <w:sz w:val="28"/>
          <w:szCs w:val="28"/>
        </w:rPr>
        <w:t xml:space="preserve"> аспирантуры и ординатуры</w:t>
      </w:r>
      <w:r w:rsidR="00946F90">
        <w:rPr>
          <w:sz w:val="28"/>
          <w:szCs w:val="28"/>
        </w:rPr>
        <w:t>.</w:t>
      </w:r>
    </w:p>
    <w:p w:rsidR="00173BDA" w:rsidRPr="00572CBA" w:rsidRDefault="00E45D40" w:rsidP="00173BDA">
      <w:pPr>
        <w:spacing w:line="240" w:lineRule="auto"/>
        <w:rPr>
          <w:sz w:val="28"/>
          <w:szCs w:val="28"/>
          <w:highlight w:val="green"/>
        </w:rPr>
      </w:pPr>
      <w:r>
        <w:rPr>
          <w:sz w:val="28"/>
          <w:szCs w:val="28"/>
        </w:rPr>
        <w:t>3.3</w:t>
      </w:r>
      <w:r w:rsidR="00173BDA" w:rsidRPr="00946F90">
        <w:rPr>
          <w:sz w:val="28"/>
          <w:szCs w:val="28"/>
        </w:rPr>
        <w:t xml:space="preserve"> </w:t>
      </w:r>
      <w:r w:rsidR="00173BDA">
        <w:rPr>
          <w:sz w:val="28"/>
          <w:szCs w:val="28"/>
        </w:rPr>
        <w:t xml:space="preserve">Организация </w:t>
      </w:r>
      <w:r w:rsidR="00861194">
        <w:rPr>
          <w:sz w:val="28"/>
          <w:szCs w:val="28"/>
        </w:rPr>
        <w:t xml:space="preserve">и руководство </w:t>
      </w:r>
      <w:r w:rsidR="00173BDA">
        <w:rPr>
          <w:sz w:val="28"/>
          <w:szCs w:val="28"/>
        </w:rPr>
        <w:t>приём</w:t>
      </w:r>
      <w:r w:rsidR="00861194">
        <w:rPr>
          <w:sz w:val="28"/>
          <w:szCs w:val="28"/>
        </w:rPr>
        <w:t>ом</w:t>
      </w:r>
      <w:r w:rsidR="00173BDA">
        <w:rPr>
          <w:sz w:val="28"/>
          <w:szCs w:val="28"/>
        </w:rPr>
        <w:t xml:space="preserve"> на обучение и восстановление обучающихся по образовательным программам аспирантуры и ординатуры. Организация приема в докторантуру. Прикрепление лиц к </w:t>
      </w:r>
      <w:r w:rsidR="007C2A8A">
        <w:rPr>
          <w:sz w:val="28"/>
          <w:szCs w:val="28"/>
        </w:rPr>
        <w:t xml:space="preserve">диссертационным советам </w:t>
      </w:r>
      <w:r w:rsidR="00173BDA">
        <w:rPr>
          <w:sz w:val="28"/>
          <w:szCs w:val="28"/>
        </w:rPr>
        <w:t>ТулГУ</w:t>
      </w:r>
      <w:r w:rsidR="00173BDA" w:rsidRPr="0087522E">
        <w:rPr>
          <w:sz w:val="28"/>
          <w:szCs w:val="28"/>
        </w:rPr>
        <w:t xml:space="preserve"> </w:t>
      </w:r>
      <w:r w:rsidR="00173BDA" w:rsidRPr="009B1992">
        <w:rPr>
          <w:sz w:val="28"/>
          <w:szCs w:val="28"/>
        </w:rPr>
        <w:t xml:space="preserve">для </w:t>
      </w:r>
      <w:r w:rsidR="00173BDA">
        <w:rPr>
          <w:sz w:val="28"/>
          <w:szCs w:val="28"/>
        </w:rPr>
        <w:t>подготовки диссертации на соискание учёной степени кандидата наук без освоения программ подготовки</w:t>
      </w:r>
      <w:r w:rsidR="007C2A8A">
        <w:rPr>
          <w:sz w:val="28"/>
          <w:szCs w:val="28"/>
        </w:rPr>
        <w:t xml:space="preserve"> научных и </w:t>
      </w:r>
      <w:r w:rsidR="00173BDA">
        <w:rPr>
          <w:sz w:val="28"/>
          <w:szCs w:val="28"/>
        </w:rPr>
        <w:t xml:space="preserve"> научно</w:t>
      </w:r>
      <w:r w:rsidR="00292EA6">
        <w:rPr>
          <w:sz w:val="28"/>
          <w:szCs w:val="28"/>
        </w:rPr>
        <w:t>–</w:t>
      </w:r>
      <w:r w:rsidR="00173BDA">
        <w:rPr>
          <w:sz w:val="28"/>
          <w:szCs w:val="28"/>
        </w:rPr>
        <w:t>педагогических кадров в аспирантуре.</w:t>
      </w:r>
    </w:p>
    <w:p w:rsidR="008A492C" w:rsidRPr="008A492C" w:rsidRDefault="00E45D40" w:rsidP="00173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="00173BDA" w:rsidRPr="008A492C">
        <w:rPr>
          <w:sz w:val="28"/>
          <w:szCs w:val="28"/>
        </w:rPr>
        <w:t xml:space="preserve"> </w:t>
      </w:r>
      <w:r w:rsidR="008A492C" w:rsidRPr="008A492C">
        <w:rPr>
          <w:sz w:val="28"/>
          <w:szCs w:val="28"/>
        </w:rPr>
        <w:t>Организация контроля и анализа результатов освоения образовательных программ обучающимися</w:t>
      </w:r>
      <w:r w:rsidR="00173BDA" w:rsidRPr="008A492C">
        <w:rPr>
          <w:sz w:val="28"/>
          <w:szCs w:val="28"/>
        </w:rPr>
        <w:t xml:space="preserve"> по результатам текущего контроля и промежуточной аттестации. </w:t>
      </w:r>
      <w:r w:rsidR="00E16D5D">
        <w:rPr>
          <w:sz w:val="28"/>
          <w:szCs w:val="28"/>
        </w:rPr>
        <w:t>Организация контроля за выполнением индивидуальных планов аспирантов.</w:t>
      </w:r>
    </w:p>
    <w:p w:rsidR="00173BDA" w:rsidRPr="00E16D5D" w:rsidRDefault="00E45D40" w:rsidP="00173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3.5</w:t>
      </w:r>
      <w:r w:rsidR="008A492C" w:rsidRPr="00E16D5D">
        <w:rPr>
          <w:sz w:val="28"/>
          <w:szCs w:val="28"/>
        </w:rPr>
        <w:t xml:space="preserve"> Организация</w:t>
      </w:r>
      <w:r w:rsidR="00E16D5D" w:rsidRPr="00E16D5D">
        <w:rPr>
          <w:sz w:val="28"/>
          <w:szCs w:val="28"/>
        </w:rPr>
        <w:t>, контроль и утверждение</w:t>
      </w:r>
      <w:r w:rsidR="008A492C" w:rsidRPr="00E16D5D">
        <w:rPr>
          <w:sz w:val="28"/>
          <w:szCs w:val="28"/>
        </w:rPr>
        <w:t xml:space="preserve"> документального сопровождения образовательного процесса в части назначения академической, социальной и иных видов стипендий в соответствие с действующим Положением о стипендиальном обеспечении ТулГУ, а также приказов о предоставлении материальной помощи обучающимся в соответствии с ходатайством профсоюзной организации студентов и аспирантов ТулГУ и Положением о материальной помощи; движения контингента обучающихся</w:t>
      </w:r>
      <w:r w:rsidR="00E16D5D" w:rsidRPr="00E16D5D">
        <w:rPr>
          <w:sz w:val="28"/>
          <w:szCs w:val="28"/>
        </w:rPr>
        <w:t>; сопроводите</w:t>
      </w:r>
      <w:r w:rsidR="00E16D5D">
        <w:rPr>
          <w:sz w:val="28"/>
          <w:szCs w:val="28"/>
        </w:rPr>
        <w:t>льной и справочной документации.</w:t>
      </w:r>
    </w:p>
    <w:p w:rsidR="00173BDA" w:rsidRPr="00E16D5D" w:rsidRDefault="00173BDA" w:rsidP="00173BDA">
      <w:pPr>
        <w:spacing w:line="240" w:lineRule="auto"/>
        <w:rPr>
          <w:sz w:val="28"/>
          <w:szCs w:val="28"/>
        </w:rPr>
      </w:pPr>
      <w:r w:rsidRPr="00E16D5D">
        <w:rPr>
          <w:sz w:val="28"/>
          <w:szCs w:val="28"/>
        </w:rPr>
        <w:t>3.</w:t>
      </w:r>
      <w:r w:rsidR="00E45D40">
        <w:rPr>
          <w:sz w:val="28"/>
          <w:szCs w:val="28"/>
        </w:rPr>
        <w:t>6</w:t>
      </w:r>
      <w:r w:rsidRPr="00E16D5D">
        <w:rPr>
          <w:sz w:val="28"/>
          <w:szCs w:val="28"/>
        </w:rPr>
        <w:t xml:space="preserve"> </w:t>
      </w:r>
      <w:r w:rsidR="00E16D5D" w:rsidRPr="00E16D5D">
        <w:rPr>
          <w:sz w:val="28"/>
          <w:szCs w:val="28"/>
        </w:rPr>
        <w:t xml:space="preserve">Контроль и утверждение </w:t>
      </w:r>
      <w:r w:rsidRPr="00E16D5D">
        <w:rPr>
          <w:sz w:val="28"/>
          <w:szCs w:val="28"/>
        </w:rPr>
        <w:t>локальных нормативных актов университета по назначению</w:t>
      </w:r>
      <w:r w:rsidR="00E16D5D" w:rsidRPr="00E16D5D">
        <w:rPr>
          <w:sz w:val="28"/>
          <w:szCs w:val="28"/>
        </w:rPr>
        <w:t xml:space="preserve"> научных руководителей (консультантов),</w:t>
      </w:r>
      <w:r w:rsidRPr="00E16D5D">
        <w:rPr>
          <w:color w:val="FF0000"/>
          <w:sz w:val="28"/>
          <w:szCs w:val="28"/>
        </w:rPr>
        <w:t xml:space="preserve">  </w:t>
      </w:r>
      <w:r w:rsidRPr="00E16D5D">
        <w:rPr>
          <w:sz w:val="28"/>
          <w:szCs w:val="28"/>
        </w:rPr>
        <w:t>руководителей научного содержания программ магистратуры из числа профессорско</w:t>
      </w:r>
      <w:r w:rsidR="00292EA6">
        <w:rPr>
          <w:sz w:val="28"/>
          <w:szCs w:val="28"/>
        </w:rPr>
        <w:t>–</w:t>
      </w:r>
      <w:r w:rsidRPr="00E16D5D">
        <w:rPr>
          <w:sz w:val="28"/>
          <w:szCs w:val="28"/>
        </w:rPr>
        <w:t>преподавательского состава (ППС) кафедр,  соответствующих требованиям ФГОС.</w:t>
      </w:r>
      <w:r w:rsidR="00E16D5D">
        <w:rPr>
          <w:sz w:val="28"/>
          <w:szCs w:val="28"/>
        </w:rPr>
        <w:t xml:space="preserve"> </w:t>
      </w:r>
      <w:r w:rsidRPr="00E16D5D">
        <w:rPr>
          <w:sz w:val="28"/>
          <w:szCs w:val="28"/>
        </w:rPr>
        <w:t>Контроль соответствия руководителей научного содержания</w:t>
      </w:r>
      <w:r w:rsidRPr="00E16D5D">
        <w:t xml:space="preserve"> </w:t>
      </w:r>
      <w:r w:rsidRPr="00E16D5D">
        <w:rPr>
          <w:sz w:val="28"/>
          <w:szCs w:val="28"/>
        </w:rPr>
        <w:t>программ магистратуры</w:t>
      </w:r>
      <w:r w:rsidR="00946F90" w:rsidRPr="00E16D5D">
        <w:rPr>
          <w:sz w:val="28"/>
          <w:szCs w:val="28"/>
        </w:rPr>
        <w:t>, научных руководителей аспирантов</w:t>
      </w:r>
      <w:r w:rsidRPr="00E16D5D">
        <w:rPr>
          <w:sz w:val="28"/>
          <w:szCs w:val="28"/>
        </w:rPr>
        <w:t xml:space="preserve"> требованиям федеральных государственных образовательных стандартов</w:t>
      </w:r>
      <w:r w:rsidR="007C2A8A">
        <w:rPr>
          <w:sz w:val="28"/>
          <w:szCs w:val="28"/>
        </w:rPr>
        <w:t xml:space="preserve"> и федеральным государственным требованиям.</w:t>
      </w:r>
    </w:p>
    <w:p w:rsidR="00946F90" w:rsidRDefault="00173BDA" w:rsidP="00173BDA">
      <w:pPr>
        <w:spacing w:line="240" w:lineRule="auto"/>
        <w:rPr>
          <w:sz w:val="28"/>
          <w:szCs w:val="28"/>
          <w:highlight w:val="green"/>
        </w:rPr>
      </w:pPr>
      <w:r w:rsidRPr="00E16D5D">
        <w:rPr>
          <w:sz w:val="28"/>
          <w:szCs w:val="28"/>
        </w:rPr>
        <w:t>3.</w:t>
      </w:r>
      <w:r w:rsidR="00E45D40">
        <w:rPr>
          <w:sz w:val="28"/>
          <w:szCs w:val="28"/>
        </w:rPr>
        <w:t>7</w:t>
      </w:r>
      <w:r w:rsidRPr="00E16D5D">
        <w:rPr>
          <w:sz w:val="28"/>
          <w:szCs w:val="28"/>
        </w:rPr>
        <w:t xml:space="preserve"> </w:t>
      </w:r>
      <w:r w:rsidR="00946F90">
        <w:rPr>
          <w:sz w:val="28"/>
          <w:szCs w:val="28"/>
        </w:rPr>
        <w:t>Организация</w:t>
      </w:r>
      <w:r w:rsidR="00E16D5D">
        <w:rPr>
          <w:sz w:val="28"/>
          <w:szCs w:val="28"/>
        </w:rPr>
        <w:t xml:space="preserve"> и контроль </w:t>
      </w:r>
      <w:r w:rsidR="00946F90" w:rsidRPr="00DE4414">
        <w:rPr>
          <w:sz w:val="28"/>
          <w:szCs w:val="28"/>
        </w:rPr>
        <w:t>формировани</w:t>
      </w:r>
      <w:r w:rsidR="00946F90">
        <w:rPr>
          <w:sz w:val="28"/>
          <w:szCs w:val="28"/>
        </w:rPr>
        <w:t>я</w:t>
      </w:r>
      <w:r w:rsidR="00946F90" w:rsidRPr="00DE4414">
        <w:rPr>
          <w:sz w:val="28"/>
          <w:szCs w:val="28"/>
        </w:rPr>
        <w:t xml:space="preserve"> состава председателей государственных экзаменационных комиссий (ГЭК)</w:t>
      </w:r>
      <w:r w:rsidR="00E16D5D">
        <w:rPr>
          <w:sz w:val="28"/>
          <w:szCs w:val="28"/>
        </w:rPr>
        <w:t>, рецензентов</w:t>
      </w:r>
      <w:r w:rsidR="00946F90" w:rsidRPr="00DE4414">
        <w:rPr>
          <w:sz w:val="28"/>
          <w:szCs w:val="28"/>
        </w:rPr>
        <w:t>. Контроль за оформлением протоколов заседаний ГЭК, отчетов председателей ГЭК по результатам работы при проведении госу</w:t>
      </w:r>
      <w:r w:rsidR="00E16D5D">
        <w:rPr>
          <w:sz w:val="28"/>
          <w:szCs w:val="28"/>
        </w:rPr>
        <w:t xml:space="preserve">дарственной итоговой аттестации, </w:t>
      </w:r>
      <w:r w:rsidR="00E16D5D" w:rsidRPr="00E16D5D">
        <w:rPr>
          <w:sz w:val="28"/>
          <w:szCs w:val="28"/>
        </w:rPr>
        <w:t>утверждение тем выпускных квалификационных работ обучающихся по программам магистратуры, кандид</w:t>
      </w:r>
      <w:r w:rsidR="00E16D5D">
        <w:rPr>
          <w:sz w:val="28"/>
          <w:szCs w:val="28"/>
        </w:rPr>
        <w:t xml:space="preserve">атских и докторских диссертаций, утверждение направлений на практику </w:t>
      </w:r>
      <w:r w:rsidR="00E16D5D" w:rsidRPr="00E16D5D">
        <w:rPr>
          <w:sz w:val="28"/>
          <w:szCs w:val="28"/>
        </w:rPr>
        <w:t>обучающихся по программам магистратуры</w:t>
      </w:r>
      <w:r w:rsidR="00E16D5D">
        <w:rPr>
          <w:sz w:val="28"/>
          <w:szCs w:val="28"/>
        </w:rPr>
        <w:t>.</w:t>
      </w:r>
    </w:p>
    <w:p w:rsidR="00173BDA" w:rsidRPr="00861194" w:rsidRDefault="00173BDA" w:rsidP="00173BDA">
      <w:pPr>
        <w:spacing w:line="240" w:lineRule="auto"/>
        <w:rPr>
          <w:sz w:val="28"/>
          <w:szCs w:val="28"/>
        </w:rPr>
      </w:pPr>
      <w:r w:rsidRPr="00861194">
        <w:rPr>
          <w:sz w:val="28"/>
          <w:szCs w:val="28"/>
        </w:rPr>
        <w:t>3.</w:t>
      </w:r>
      <w:r w:rsidR="00E45D40">
        <w:rPr>
          <w:sz w:val="28"/>
          <w:szCs w:val="28"/>
        </w:rPr>
        <w:t>8</w:t>
      </w:r>
      <w:r w:rsidRPr="00861194">
        <w:rPr>
          <w:sz w:val="28"/>
          <w:szCs w:val="28"/>
        </w:rPr>
        <w:t xml:space="preserve"> Организация и </w:t>
      </w:r>
      <w:r w:rsidR="00E16D5D" w:rsidRPr="00861194">
        <w:rPr>
          <w:sz w:val="28"/>
          <w:szCs w:val="28"/>
        </w:rPr>
        <w:t xml:space="preserve">контроль </w:t>
      </w:r>
      <w:r w:rsidRPr="00861194">
        <w:rPr>
          <w:sz w:val="28"/>
          <w:szCs w:val="28"/>
        </w:rPr>
        <w:t>проведени</w:t>
      </w:r>
      <w:r w:rsidR="00E16D5D" w:rsidRPr="00861194">
        <w:rPr>
          <w:sz w:val="28"/>
          <w:szCs w:val="28"/>
        </w:rPr>
        <w:t>я</w:t>
      </w:r>
      <w:r w:rsidRPr="00861194">
        <w:rPr>
          <w:sz w:val="28"/>
          <w:szCs w:val="28"/>
        </w:rPr>
        <w:t xml:space="preserve"> работ по разработке планов контрольных ц</w:t>
      </w:r>
      <w:r w:rsidR="00946F90" w:rsidRPr="00861194">
        <w:rPr>
          <w:sz w:val="28"/>
          <w:szCs w:val="28"/>
        </w:rPr>
        <w:t>ифр приема (КЦП) в магистратуру, аспирантуру и ординатуру</w:t>
      </w:r>
      <w:r w:rsidR="00861194" w:rsidRPr="00861194">
        <w:rPr>
          <w:sz w:val="28"/>
          <w:szCs w:val="28"/>
        </w:rPr>
        <w:t>.</w:t>
      </w:r>
    </w:p>
    <w:p w:rsidR="00173BDA" w:rsidRDefault="00173BDA" w:rsidP="00173BDA">
      <w:pPr>
        <w:spacing w:line="240" w:lineRule="auto"/>
        <w:rPr>
          <w:sz w:val="28"/>
          <w:szCs w:val="28"/>
        </w:rPr>
      </w:pPr>
      <w:r w:rsidRPr="00861194">
        <w:rPr>
          <w:sz w:val="28"/>
          <w:szCs w:val="28"/>
        </w:rPr>
        <w:t>3.</w:t>
      </w:r>
      <w:r w:rsidR="00E45D40">
        <w:rPr>
          <w:sz w:val="28"/>
          <w:szCs w:val="28"/>
        </w:rPr>
        <w:t>9</w:t>
      </w:r>
      <w:r w:rsidRPr="00861194">
        <w:rPr>
          <w:sz w:val="28"/>
          <w:szCs w:val="28"/>
        </w:rPr>
        <w:t xml:space="preserve"> </w:t>
      </w:r>
      <w:r w:rsidR="00861194" w:rsidRPr="00861194">
        <w:rPr>
          <w:sz w:val="28"/>
          <w:szCs w:val="28"/>
        </w:rPr>
        <w:t>Организация и контроль за ф</w:t>
      </w:r>
      <w:r w:rsidRPr="00861194">
        <w:rPr>
          <w:sz w:val="28"/>
          <w:szCs w:val="28"/>
        </w:rPr>
        <w:t>ормирование</w:t>
      </w:r>
      <w:r w:rsidR="00861194" w:rsidRPr="00861194">
        <w:rPr>
          <w:sz w:val="28"/>
          <w:szCs w:val="28"/>
        </w:rPr>
        <w:t>м</w:t>
      </w:r>
      <w:r w:rsidRPr="00861194">
        <w:rPr>
          <w:sz w:val="28"/>
          <w:szCs w:val="28"/>
        </w:rPr>
        <w:t xml:space="preserve"> расписания учебных занятий и промежуточной аттестации (расписание экзаменов) обучающихся по программам магистратуры для о</w:t>
      </w:r>
      <w:r w:rsidR="00861194" w:rsidRPr="00861194">
        <w:rPr>
          <w:sz w:val="28"/>
          <w:szCs w:val="28"/>
        </w:rPr>
        <w:t xml:space="preserve">бучающихся очной формы обучения, </w:t>
      </w:r>
      <w:r w:rsidR="00946F90" w:rsidRPr="00861194">
        <w:rPr>
          <w:sz w:val="28"/>
          <w:szCs w:val="28"/>
        </w:rPr>
        <w:t>расписания</w:t>
      </w:r>
      <w:r w:rsidR="00946F90" w:rsidRPr="000224A3">
        <w:rPr>
          <w:sz w:val="28"/>
          <w:szCs w:val="28"/>
        </w:rPr>
        <w:t xml:space="preserve"> </w:t>
      </w:r>
      <w:r w:rsidR="00946F90">
        <w:rPr>
          <w:sz w:val="28"/>
          <w:szCs w:val="28"/>
        </w:rPr>
        <w:t xml:space="preserve">поточных </w:t>
      </w:r>
      <w:r w:rsidR="00946F90" w:rsidRPr="000224A3">
        <w:rPr>
          <w:sz w:val="28"/>
          <w:szCs w:val="28"/>
        </w:rPr>
        <w:t xml:space="preserve">учебных занятий и промежуточной аттестации (расписание экзаменов) обучающихся по программам </w:t>
      </w:r>
      <w:r w:rsidR="00946F90">
        <w:rPr>
          <w:sz w:val="28"/>
          <w:szCs w:val="28"/>
        </w:rPr>
        <w:t>ординатуры и программам подготовки</w:t>
      </w:r>
      <w:r w:rsidR="007C2A8A">
        <w:rPr>
          <w:sz w:val="28"/>
          <w:szCs w:val="28"/>
        </w:rPr>
        <w:t xml:space="preserve"> научных и </w:t>
      </w:r>
      <w:r w:rsidR="00946F90">
        <w:rPr>
          <w:sz w:val="28"/>
          <w:szCs w:val="28"/>
        </w:rPr>
        <w:t xml:space="preserve"> научно</w:t>
      </w:r>
      <w:r w:rsidR="00292EA6">
        <w:rPr>
          <w:sz w:val="28"/>
          <w:szCs w:val="28"/>
        </w:rPr>
        <w:t>–</w:t>
      </w:r>
      <w:r w:rsidR="00946F90">
        <w:rPr>
          <w:sz w:val="28"/>
          <w:szCs w:val="28"/>
        </w:rPr>
        <w:t>педагогических кадров в аспирантуре</w:t>
      </w:r>
      <w:r w:rsidR="00946F90" w:rsidRPr="000224A3">
        <w:rPr>
          <w:sz w:val="28"/>
          <w:szCs w:val="28"/>
        </w:rPr>
        <w:t>.</w:t>
      </w:r>
    </w:p>
    <w:p w:rsidR="000D1D34" w:rsidRDefault="000D1D34" w:rsidP="000D1D3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 </w:t>
      </w:r>
      <w:r w:rsidRPr="007A6C1A">
        <w:rPr>
          <w:sz w:val="28"/>
          <w:szCs w:val="28"/>
        </w:rPr>
        <w:t>Контроль деятельности дисс</w:t>
      </w:r>
      <w:r>
        <w:rPr>
          <w:sz w:val="28"/>
          <w:szCs w:val="28"/>
        </w:rPr>
        <w:t>ертационных советов по соблюде</w:t>
      </w:r>
      <w:r w:rsidRPr="007A6C1A">
        <w:rPr>
          <w:sz w:val="28"/>
          <w:szCs w:val="28"/>
        </w:rPr>
        <w:t xml:space="preserve">нию ими процедурных вопросов проведения заседаний в соответствии с </w:t>
      </w:r>
      <w:r>
        <w:rPr>
          <w:sz w:val="28"/>
          <w:szCs w:val="28"/>
        </w:rPr>
        <w:t>нормативными документами;</w:t>
      </w:r>
      <w:r w:rsidR="00611EB4">
        <w:rPr>
          <w:sz w:val="28"/>
          <w:szCs w:val="28"/>
        </w:rPr>
        <w:t xml:space="preserve"> организация и контроль размещения требуемой документации на официальных электронных площадках, предусмотренных законодательством; </w:t>
      </w:r>
      <w:r>
        <w:rPr>
          <w:sz w:val="28"/>
          <w:szCs w:val="28"/>
        </w:rPr>
        <w:t>к</w:t>
      </w:r>
      <w:r w:rsidRPr="007A6C1A">
        <w:rPr>
          <w:sz w:val="28"/>
          <w:szCs w:val="28"/>
        </w:rPr>
        <w:t>онтроль качества аттестационных материалов соискателей ученых степеней, их соответствие требованиям и срокам предст</w:t>
      </w:r>
      <w:r>
        <w:rPr>
          <w:sz w:val="28"/>
          <w:szCs w:val="28"/>
        </w:rPr>
        <w:t>авления согласно Положению о совете и присуждении ученых степеней.</w:t>
      </w:r>
      <w:r w:rsidRPr="007A6C1A">
        <w:rPr>
          <w:sz w:val="28"/>
          <w:szCs w:val="28"/>
        </w:rPr>
        <w:t xml:space="preserve"> </w:t>
      </w:r>
    </w:p>
    <w:p w:rsidR="000D1D34" w:rsidRDefault="000D1D34" w:rsidP="000D1D3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3.11</w:t>
      </w:r>
      <w:r w:rsidRPr="007A6C1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к</w:t>
      </w:r>
      <w:r w:rsidRPr="007A6C1A">
        <w:rPr>
          <w:sz w:val="28"/>
          <w:szCs w:val="28"/>
        </w:rPr>
        <w:t>онсультаци</w:t>
      </w:r>
      <w:r>
        <w:rPr>
          <w:sz w:val="28"/>
          <w:szCs w:val="28"/>
        </w:rPr>
        <w:t>й</w:t>
      </w:r>
      <w:r w:rsidRPr="007A6C1A">
        <w:rPr>
          <w:sz w:val="28"/>
          <w:szCs w:val="28"/>
        </w:rPr>
        <w:t xml:space="preserve"> соискателей ученых степеней по вопросам оформления аттестационных дел, диссертаций, авторефератов.</w:t>
      </w:r>
      <w:r w:rsidR="00611EB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в</w:t>
      </w:r>
      <w:r w:rsidRPr="007A6C1A">
        <w:rPr>
          <w:sz w:val="28"/>
          <w:szCs w:val="28"/>
        </w:rPr>
        <w:t>заимодействи</w:t>
      </w:r>
      <w:r>
        <w:rPr>
          <w:sz w:val="28"/>
          <w:szCs w:val="28"/>
        </w:rPr>
        <w:t>я</w:t>
      </w:r>
      <w:r w:rsidRPr="007A6C1A">
        <w:rPr>
          <w:sz w:val="28"/>
          <w:szCs w:val="28"/>
        </w:rPr>
        <w:t xml:space="preserve"> с ВАК,</w:t>
      </w:r>
      <w:r>
        <w:rPr>
          <w:sz w:val="28"/>
          <w:szCs w:val="28"/>
        </w:rPr>
        <w:t xml:space="preserve"> осуществление постоянного кон</w:t>
      </w:r>
      <w:r w:rsidRPr="007A6C1A">
        <w:rPr>
          <w:sz w:val="28"/>
          <w:szCs w:val="28"/>
        </w:rPr>
        <w:t xml:space="preserve">троля изменения информации, касающейся деятельности диссертационных советов и оформления аттестационных дел. </w:t>
      </w:r>
    </w:p>
    <w:p w:rsidR="00611EB4" w:rsidRDefault="00611EB4" w:rsidP="000D1D3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3.12 К</w:t>
      </w:r>
      <w:r w:rsidRPr="007A6C1A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Pr="007A6C1A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своевременной подготовки материалов по созданию, переутверждению, частичному изменению возобновлению деятельности</w:t>
      </w:r>
      <w:r w:rsidRPr="007A6C1A">
        <w:rPr>
          <w:sz w:val="28"/>
          <w:szCs w:val="28"/>
        </w:rPr>
        <w:t xml:space="preserve"> диссертационных советов, представляемых в департамент аттестации научных и научно</w:t>
      </w:r>
      <w:r w:rsidR="00292EA6">
        <w:rPr>
          <w:sz w:val="28"/>
          <w:szCs w:val="28"/>
        </w:rPr>
        <w:t>–</w:t>
      </w:r>
      <w:r w:rsidRPr="007A6C1A">
        <w:rPr>
          <w:sz w:val="28"/>
          <w:szCs w:val="28"/>
        </w:rPr>
        <w:t>педагогических работников Минобрнауки России.</w:t>
      </w:r>
    </w:p>
    <w:p w:rsidR="00173BDA" w:rsidRDefault="00173BDA" w:rsidP="00611EB4">
      <w:pPr>
        <w:spacing w:line="240" w:lineRule="auto"/>
        <w:ind w:firstLine="709"/>
        <w:rPr>
          <w:sz w:val="28"/>
          <w:szCs w:val="28"/>
        </w:rPr>
      </w:pPr>
      <w:r w:rsidRPr="00861194">
        <w:rPr>
          <w:sz w:val="28"/>
          <w:szCs w:val="28"/>
        </w:rPr>
        <w:t>3.1</w:t>
      </w:r>
      <w:r w:rsidR="009B0AD2">
        <w:rPr>
          <w:sz w:val="28"/>
          <w:szCs w:val="28"/>
        </w:rPr>
        <w:t>3</w:t>
      </w:r>
      <w:r w:rsidRPr="00861194">
        <w:rPr>
          <w:sz w:val="28"/>
          <w:szCs w:val="28"/>
        </w:rPr>
        <w:t xml:space="preserve"> </w:t>
      </w:r>
      <w:r w:rsidR="00861194" w:rsidRPr="00861194">
        <w:rPr>
          <w:sz w:val="28"/>
          <w:szCs w:val="28"/>
        </w:rPr>
        <w:t>Утверждение и п</w:t>
      </w:r>
      <w:r w:rsidRPr="00861194">
        <w:rPr>
          <w:sz w:val="28"/>
          <w:szCs w:val="28"/>
        </w:rPr>
        <w:t xml:space="preserve">одготовка локальных нормативных и информационных актов ТулГУ в рамках сферы деятельности </w:t>
      </w:r>
      <w:r w:rsidR="00861194" w:rsidRPr="00861194">
        <w:rPr>
          <w:sz w:val="28"/>
          <w:szCs w:val="28"/>
        </w:rPr>
        <w:t>УПКВК</w:t>
      </w:r>
      <w:r w:rsidRPr="00861194">
        <w:rPr>
          <w:sz w:val="28"/>
          <w:szCs w:val="28"/>
        </w:rPr>
        <w:t>, а также аналитических, годовых и иных отчетов.</w:t>
      </w:r>
      <w:r>
        <w:rPr>
          <w:sz w:val="28"/>
          <w:szCs w:val="28"/>
        </w:rPr>
        <w:t xml:space="preserve"> </w:t>
      </w:r>
    </w:p>
    <w:p w:rsidR="00DA6B01" w:rsidRDefault="00946F90" w:rsidP="009B0AD2">
      <w:pPr>
        <w:spacing w:line="240" w:lineRule="auto"/>
        <w:ind w:firstLine="709"/>
        <w:rPr>
          <w:sz w:val="28"/>
          <w:szCs w:val="28"/>
        </w:rPr>
      </w:pPr>
      <w:r w:rsidRPr="00742B3C">
        <w:rPr>
          <w:sz w:val="28"/>
          <w:szCs w:val="28"/>
        </w:rPr>
        <w:t>3.1</w:t>
      </w:r>
      <w:r w:rsidR="009B0AD2">
        <w:rPr>
          <w:sz w:val="28"/>
          <w:szCs w:val="28"/>
        </w:rPr>
        <w:t>4</w:t>
      </w:r>
      <w:r w:rsidRPr="00742B3C">
        <w:rPr>
          <w:sz w:val="28"/>
          <w:szCs w:val="28"/>
        </w:rPr>
        <w:t xml:space="preserve"> Руководство делопроизводством структурных подразделений УПКВК и управления в целом: оформление личных дел, выдачу сертификатов, дипломов, зачетных книжек, студенческих билетов, регистраци</w:t>
      </w:r>
      <w:r w:rsidR="00880BD8">
        <w:rPr>
          <w:sz w:val="28"/>
          <w:szCs w:val="28"/>
        </w:rPr>
        <w:t>я</w:t>
      </w:r>
      <w:r w:rsidRPr="00742B3C">
        <w:rPr>
          <w:sz w:val="28"/>
          <w:szCs w:val="28"/>
        </w:rPr>
        <w:t xml:space="preserve"> и хранение экзаменационных и зачетных ведомостей, протоколов защиты ВКР, </w:t>
      </w:r>
      <w:r w:rsidR="004B37C3">
        <w:rPr>
          <w:sz w:val="28"/>
          <w:szCs w:val="28"/>
        </w:rPr>
        <w:t>научно</w:t>
      </w:r>
      <w:r w:rsidR="00292EA6">
        <w:rPr>
          <w:sz w:val="28"/>
          <w:szCs w:val="28"/>
        </w:rPr>
        <w:t>–</w:t>
      </w:r>
      <w:r w:rsidR="004B37C3">
        <w:rPr>
          <w:sz w:val="28"/>
          <w:szCs w:val="28"/>
        </w:rPr>
        <w:t>квалификационных работ</w:t>
      </w:r>
      <w:r w:rsidRPr="00742B3C">
        <w:rPr>
          <w:sz w:val="28"/>
          <w:szCs w:val="28"/>
        </w:rPr>
        <w:t>, кандидатских экзаменов, формирование информационных сообщений, подготовка документации, подлежащей хранению в архиве.</w:t>
      </w:r>
    </w:p>
    <w:p w:rsidR="00DA6B01" w:rsidRPr="00742B3C" w:rsidRDefault="00DA6B01" w:rsidP="009B0AD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9B0AD2">
        <w:rPr>
          <w:sz w:val="28"/>
          <w:szCs w:val="28"/>
        </w:rPr>
        <w:t>5</w:t>
      </w:r>
      <w:r w:rsidRPr="00742B3C">
        <w:rPr>
          <w:sz w:val="28"/>
          <w:szCs w:val="28"/>
        </w:rPr>
        <w:t xml:space="preserve"> Контроль и координация работы структурных подразделений УПКВК и подразделений университета по подготовке магистров,</w:t>
      </w:r>
      <w:r>
        <w:rPr>
          <w:sz w:val="28"/>
          <w:szCs w:val="28"/>
        </w:rPr>
        <w:t xml:space="preserve">  ординаторов, </w:t>
      </w:r>
      <w:r w:rsidRPr="00742B3C">
        <w:rPr>
          <w:sz w:val="28"/>
          <w:szCs w:val="28"/>
        </w:rPr>
        <w:t>аспирантов, докторантов, лиц прикрепленных к университету для сдачи кандидатских экзаменов и подготовки диссертаций</w:t>
      </w:r>
      <w:r>
        <w:rPr>
          <w:sz w:val="28"/>
          <w:szCs w:val="28"/>
        </w:rPr>
        <w:t>,</w:t>
      </w:r>
      <w:r w:rsidRPr="00742B3C">
        <w:rPr>
          <w:sz w:val="28"/>
          <w:szCs w:val="28"/>
        </w:rPr>
        <w:t xml:space="preserve"> удовлетворяющих требованиям федеральных государственных образовательных</w:t>
      </w:r>
      <w:r>
        <w:rPr>
          <w:sz w:val="28"/>
          <w:szCs w:val="28"/>
        </w:rPr>
        <w:t xml:space="preserve"> стандартов высшего образования и федеральных государственных требований.</w:t>
      </w:r>
    </w:p>
    <w:p w:rsidR="00946F90" w:rsidRPr="00742B3C" w:rsidRDefault="00946F90" w:rsidP="0093709C">
      <w:pPr>
        <w:spacing w:line="240" w:lineRule="auto"/>
        <w:rPr>
          <w:sz w:val="28"/>
          <w:szCs w:val="28"/>
        </w:rPr>
      </w:pPr>
    </w:p>
    <w:p w:rsidR="00C02DD7" w:rsidRDefault="006A2F35" w:rsidP="00472B42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1314" w:rsidRPr="0003197C">
        <w:rPr>
          <w:b/>
          <w:sz w:val="28"/>
          <w:szCs w:val="28"/>
        </w:rPr>
        <w:t xml:space="preserve"> Организационная структура</w:t>
      </w:r>
    </w:p>
    <w:p w:rsidR="00292EA6" w:rsidRPr="0003197C" w:rsidRDefault="00292EA6" w:rsidP="00472B42">
      <w:pPr>
        <w:spacing w:line="240" w:lineRule="auto"/>
        <w:jc w:val="left"/>
        <w:rPr>
          <w:b/>
          <w:sz w:val="28"/>
          <w:szCs w:val="28"/>
        </w:rPr>
      </w:pPr>
    </w:p>
    <w:p w:rsidR="00572CBA" w:rsidRPr="00742B3C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t>4.1 Управление по подготовки кадров высшей квалификации включает в себя два структурных подразделения:</w:t>
      </w:r>
    </w:p>
    <w:p w:rsidR="00572CBA" w:rsidRPr="00742B3C" w:rsidRDefault="00292EA6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отдел аспирантуры, докторантуры и ординатуры (ОАДиО);</w:t>
      </w:r>
    </w:p>
    <w:p w:rsidR="00572CBA" w:rsidRDefault="00292EA6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DA6B01">
        <w:rPr>
          <w:sz w:val="28"/>
          <w:szCs w:val="28"/>
        </w:rPr>
        <w:t xml:space="preserve"> отдел магистратуры</w:t>
      </w:r>
      <w:r w:rsidR="009B0AD2">
        <w:rPr>
          <w:sz w:val="28"/>
          <w:szCs w:val="28"/>
        </w:rPr>
        <w:t>;</w:t>
      </w:r>
    </w:p>
    <w:p w:rsidR="009B0AD2" w:rsidRPr="00742B3C" w:rsidRDefault="009B0AD2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9B0AD2">
        <w:rPr>
          <w:sz w:val="28"/>
          <w:szCs w:val="28"/>
        </w:rPr>
        <w:t>–</w:t>
      </w:r>
      <w:r>
        <w:rPr>
          <w:sz w:val="28"/>
          <w:szCs w:val="28"/>
        </w:rPr>
        <w:t xml:space="preserve"> отдел сопровождения диссертационных советов (ОСДС).</w:t>
      </w:r>
    </w:p>
    <w:p w:rsidR="00572CBA" w:rsidRPr="00742B3C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t>Структура и штатная численность управления УПКВК утверждается приказом ректора университета, исходя из объема работ и сложности решаемых задач по представлению проректора по научной работе.</w:t>
      </w:r>
      <w:r w:rsidR="00DA6B01">
        <w:rPr>
          <w:sz w:val="28"/>
          <w:szCs w:val="28"/>
        </w:rPr>
        <w:t xml:space="preserve"> </w:t>
      </w:r>
      <w:r w:rsidR="00DA6B01" w:rsidRPr="00DA6B01">
        <w:rPr>
          <w:sz w:val="28"/>
          <w:szCs w:val="28"/>
        </w:rPr>
        <w:t>Штатное расписание утверждается в установленном в университете порядке.</w:t>
      </w:r>
    </w:p>
    <w:p w:rsidR="00572CBA" w:rsidRPr="00742B3C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lastRenderedPageBreak/>
        <w:t xml:space="preserve">4.2 Структурные подразделения, входящие в УПКВК возглавляются начальниками отделов, которые действуют на основании настоящего Положения и Положений соответствующих отделов и в своей деятельности подчиняются  начальнику управления. </w:t>
      </w:r>
    </w:p>
    <w:p w:rsidR="00572CBA" w:rsidRPr="00742B3C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t xml:space="preserve">4.3 Начальники и </w:t>
      </w:r>
      <w:r w:rsidR="004B37C3">
        <w:rPr>
          <w:sz w:val="28"/>
          <w:szCs w:val="28"/>
        </w:rPr>
        <w:t>работники</w:t>
      </w:r>
      <w:r w:rsidRPr="00742B3C">
        <w:rPr>
          <w:sz w:val="28"/>
          <w:szCs w:val="28"/>
        </w:rPr>
        <w:t xml:space="preserve"> отделов назначаются и освобождаются от занимаемой должности </w:t>
      </w:r>
      <w:r w:rsidR="00DA6B01">
        <w:rPr>
          <w:sz w:val="28"/>
          <w:szCs w:val="28"/>
        </w:rPr>
        <w:t xml:space="preserve">приказом </w:t>
      </w:r>
      <w:r w:rsidRPr="00742B3C">
        <w:rPr>
          <w:sz w:val="28"/>
          <w:szCs w:val="28"/>
        </w:rPr>
        <w:t>ректор</w:t>
      </w:r>
      <w:r w:rsidR="00DA6B01">
        <w:rPr>
          <w:sz w:val="28"/>
          <w:szCs w:val="28"/>
        </w:rPr>
        <w:t>а</w:t>
      </w:r>
      <w:r w:rsidRPr="00742B3C">
        <w:rPr>
          <w:sz w:val="28"/>
          <w:szCs w:val="28"/>
        </w:rPr>
        <w:t xml:space="preserve"> университета по представлению начальника </w:t>
      </w:r>
      <w:r w:rsidR="00DA6B01">
        <w:rPr>
          <w:sz w:val="28"/>
          <w:szCs w:val="28"/>
        </w:rPr>
        <w:t>УПКВК проректору по научной работе.</w:t>
      </w:r>
    </w:p>
    <w:p w:rsidR="00572CBA" w:rsidRPr="00742B3C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t xml:space="preserve">4.4 В ходе выполнения своих задач и реализации определенных выше функций, управление по подготовке кадров высшей квалификации </w:t>
      </w:r>
      <w:r w:rsidR="00DA6B01" w:rsidRPr="005868B6">
        <w:rPr>
          <w:sz w:val="28"/>
          <w:szCs w:val="28"/>
        </w:rPr>
        <w:t>взаимодействует со структурными подразделениями университета</w:t>
      </w:r>
      <w:r w:rsidR="00DA6B01">
        <w:rPr>
          <w:sz w:val="28"/>
          <w:szCs w:val="28"/>
        </w:rPr>
        <w:t xml:space="preserve"> </w:t>
      </w:r>
      <w:r w:rsidR="00DA6B01" w:rsidRPr="00E70F78">
        <w:rPr>
          <w:sz w:val="28"/>
          <w:szCs w:val="28"/>
        </w:rPr>
        <w:t>в рамках, предусмотренных данным положением</w:t>
      </w:r>
      <w:r w:rsidRPr="00742B3C">
        <w:rPr>
          <w:sz w:val="28"/>
          <w:szCs w:val="28"/>
        </w:rPr>
        <w:t>.</w:t>
      </w:r>
    </w:p>
    <w:p w:rsidR="00572CBA" w:rsidRPr="00742B3C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t xml:space="preserve">4.5 В необходимых случаях, при решении задач, поставленных руководством, УПКВК может привлекать в установленном порядке к совместной работе другие подразделения университета или отдельных </w:t>
      </w:r>
      <w:r w:rsidR="004B37C3">
        <w:rPr>
          <w:sz w:val="28"/>
          <w:szCs w:val="28"/>
        </w:rPr>
        <w:t>работников</w:t>
      </w:r>
      <w:r w:rsidRPr="00742B3C">
        <w:rPr>
          <w:sz w:val="28"/>
          <w:szCs w:val="28"/>
        </w:rPr>
        <w:t xml:space="preserve">. </w:t>
      </w:r>
    </w:p>
    <w:p w:rsidR="00572CBA" w:rsidRDefault="00572CBA" w:rsidP="00572CBA">
      <w:pPr>
        <w:pStyle w:val="a3"/>
        <w:tabs>
          <w:tab w:val="left" w:pos="0"/>
        </w:tabs>
        <w:overflowPunct/>
        <w:autoSpaceDE/>
        <w:autoSpaceDN/>
        <w:adjustRightInd/>
        <w:spacing w:after="0" w:line="240" w:lineRule="auto"/>
        <w:ind w:firstLine="550"/>
        <w:textAlignment w:val="auto"/>
        <w:rPr>
          <w:sz w:val="28"/>
          <w:szCs w:val="28"/>
        </w:rPr>
      </w:pPr>
      <w:r w:rsidRPr="00742B3C">
        <w:rPr>
          <w:sz w:val="28"/>
          <w:szCs w:val="28"/>
        </w:rPr>
        <w:t>4.</w:t>
      </w:r>
      <w:r w:rsidR="00DA6B01">
        <w:rPr>
          <w:sz w:val="28"/>
          <w:szCs w:val="28"/>
        </w:rPr>
        <w:t>6</w:t>
      </w:r>
      <w:r w:rsidRPr="00742B3C">
        <w:rPr>
          <w:sz w:val="28"/>
          <w:szCs w:val="28"/>
        </w:rPr>
        <w:t xml:space="preserve"> УПКВК взаимодействует со сторонними организациями в рамках вопросов его деятельности.</w:t>
      </w:r>
    </w:p>
    <w:p w:rsidR="00E11314" w:rsidRPr="0003197C" w:rsidRDefault="00E11314" w:rsidP="004E33E3">
      <w:pPr>
        <w:spacing w:line="240" w:lineRule="auto"/>
        <w:rPr>
          <w:b/>
          <w:sz w:val="28"/>
          <w:szCs w:val="28"/>
        </w:rPr>
      </w:pPr>
    </w:p>
    <w:p w:rsidR="00C02DD7" w:rsidRPr="0003197C" w:rsidRDefault="006A2F35" w:rsidP="00472B42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02DD7" w:rsidRPr="0003197C">
        <w:rPr>
          <w:b/>
          <w:sz w:val="28"/>
          <w:szCs w:val="28"/>
        </w:rPr>
        <w:t xml:space="preserve"> Права </w:t>
      </w:r>
      <w:r w:rsidR="006A2326" w:rsidRPr="0003197C">
        <w:rPr>
          <w:b/>
          <w:sz w:val="28"/>
          <w:szCs w:val="28"/>
        </w:rPr>
        <w:t xml:space="preserve">и обязанности </w:t>
      </w:r>
      <w:r w:rsidR="002F704D" w:rsidRPr="0003197C">
        <w:rPr>
          <w:b/>
          <w:sz w:val="28"/>
          <w:szCs w:val="28"/>
        </w:rPr>
        <w:t xml:space="preserve">начальника </w:t>
      </w:r>
      <w:r w:rsidR="00572CBA">
        <w:rPr>
          <w:b/>
          <w:sz w:val="28"/>
          <w:szCs w:val="28"/>
        </w:rPr>
        <w:t>управления</w:t>
      </w:r>
    </w:p>
    <w:p w:rsidR="00C02DD7" w:rsidRPr="0003197C" w:rsidRDefault="00C02DD7" w:rsidP="006A2326">
      <w:pPr>
        <w:spacing w:line="240" w:lineRule="auto"/>
        <w:ind w:firstLine="0"/>
        <w:rPr>
          <w:b/>
          <w:sz w:val="28"/>
          <w:szCs w:val="28"/>
        </w:rPr>
      </w:pPr>
    </w:p>
    <w:p w:rsidR="00572CBA" w:rsidRPr="00742B3C" w:rsidRDefault="00572CBA" w:rsidP="00572CBA">
      <w:pPr>
        <w:spacing w:line="240" w:lineRule="auto"/>
        <w:rPr>
          <w:sz w:val="28"/>
          <w:szCs w:val="28"/>
        </w:rPr>
      </w:pPr>
      <w:r w:rsidRPr="00742B3C">
        <w:rPr>
          <w:sz w:val="28"/>
          <w:szCs w:val="28"/>
        </w:rPr>
        <w:t>5.1 Права начальника УПКВК: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руководить (путем отдачи распоряжений и поручений) </w:t>
      </w:r>
      <w:r w:rsidR="004B37C3">
        <w:rPr>
          <w:sz w:val="28"/>
          <w:szCs w:val="28"/>
        </w:rPr>
        <w:t>работниками</w:t>
      </w:r>
      <w:r w:rsidR="00572CBA" w:rsidRPr="00742B3C">
        <w:rPr>
          <w:sz w:val="28"/>
          <w:szCs w:val="28"/>
        </w:rPr>
        <w:t xml:space="preserve"> УПКВК, а также получать отчеты о выполненной работе;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привлекать к работе в УПКВК </w:t>
      </w:r>
      <w:r w:rsidR="004B37C3">
        <w:rPr>
          <w:sz w:val="28"/>
          <w:szCs w:val="28"/>
        </w:rPr>
        <w:t>работников</w:t>
      </w:r>
      <w:r w:rsidR="00572CBA" w:rsidRPr="00742B3C">
        <w:rPr>
          <w:sz w:val="28"/>
          <w:szCs w:val="28"/>
        </w:rPr>
        <w:t xml:space="preserve"> других подразделений университета по согласованию с руководством подразделений;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визировать документы УПКВК в пределах своей компетенции и документы других подразделений в рамках выполнения своих функциональных обязанностей;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запрашивать и получать у различных подразделений университета информацию, необходимую для реализации задач и функций УПКВК;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самостоятельно принимать решения по вопросам, отнесенным к его компетенции;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созывать в установленном порядке совещания, необходимые для реализации функций УПКВК;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отдавать устные и письменные распоряжения по управлению в целях оперативного решения вопросов функционирования УПКВК, вынесения поощрения или взыскания </w:t>
      </w:r>
      <w:r w:rsidR="004B37C3">
        <w:rPr>
          <w:sz w:val="28"/>
          <w:szCs w:val="28"/>
        </w:rPr>
        <w:t>работников</w:t>
      </w:r>
      <w:r w:rsidR="00572CBA" w:rsidRPr="00742B3C">
        <w:rPr>
          <w:sz w:val="28"/>
          <w:szCs w:val="28"/>
        </w:rPr>
        <w:t xml:space="preserve"> управления;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разрабатывать проекты распоряжений и приказов по университету, касающиеся организации и осуществления образовательного процесса соответствующего курируемому уровню подготовки;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представлять интересы</w:t>
      </w:r>
      <w:r w:rsidR="00FF0430">
        <w:rPr>
          <w:sz w:val="28"/>
          <w:szCs w:val="28"/>
        </w:rPr>
        <w:t xml:space="preserve"> управления в </w:t>
      </w:r>
      <w:r w:rsidR="004B37C3">
        <w:rPr>
          <w:sz w:val="28"/>
          <w:szCs w:val="28"/>
        </w:rPr>
        <w:t>У</w:t>
      </w:r>
      <w:r w:rsidR="00FF0430">
        <w:rPr>
          <w:sz w:val="28"/>
          <w:szCs w:val="28"/>
        </w:rPr>
        <w:t>ченом и научно</w:t>
      </w:r>
      <w:r>
        <w:rPr>
          <w:sz w:val="28"/>
          <w:szCs w:val="28"/>
        </w:rPr>
        <w:t>–</w:t>
      </w:r>
      <w:r w:rsidR="00FF0430">
        <w:rPr>
          <w:sz w:val="28"/>
          <w:szCs w:val="28"/>
        </w:rPr>
        <w:t xml:space="preserve">техническом </w:t>
      </w:r>
      <w:r w:rsidR="00572CBA" w:rsidRPr="00742B3C">
        <w:rPr>
          <w:sz w:val="28"/>
          <w:szCs w:val="28"/>
        </w:rPr>
        <w:t xml:space="preserve"> советах университета и других университетских подразделениях;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участвовать в обсуждении вопросов относительно исполняемых им обязанностей;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572CBA" w:rsidRPr="00742B3C">
        <w:rPr>
          <w:sz w:val="28"/>
          <w:szCs w:val="28"/>
        </w:rPr>
        <w:t xml:space="preserve"> вносить на рассмотрение руководства университета предложения по улучшению деятельности университета и возглавляемого управления;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представлять руководству университета в установленном порядке предложения о приеме на работу, увольнениях и перемещениях </w:t>
      </w:r>
      <w:r w:rsidR="004B37C3">
        <w:rPr>
          <w:sz w:val="28"/>
          <w:szCs w:val="28"/>
        </w:rPr>
        <w:t>работников</w:t>
      </w:r>
      <w:r w:rsidR="00572CBA" w:rsidRPr="00742B3C">
        <w:rPr>
          <w:sz w:val="28"/>
          <w:szCs w:val="28"/>
        </w:rPr>
        <w:t xml:space="preserve"> управления, а также о создании временных коллективов для решения творческих задач в интересах развития университета и совершенствования учебного процесса, не предусмотренных настоящим положением и должностными инструкциями </w:t>
      </w:r>
      <w:r w:rsidR="004B37C3">
        <w:rPr>
          <w:sz w:val="28"/>
          <w:szCs w:val="28"/>
        </w:rPr>
        <w:t>работников</w:t>
      </w:r>
      <w:r w:rsidR="00572CBA" w:rsidRPr="00742B3C">
        <w:rPr>
          <w:sz w:val="28"/>
          <w:szCs w:val="28"/>
        </w:rPr>
        <w:t xml:space="preserve"> УПКВК, и поощрении членов временных коллективов за работу;</w:t>
      </w:r>
    </w:p>
    <w:p w:rsidR="00572CBA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вносить на рассмотрение руководства университета представления о поощрении работников за успехи в труде, о наложении на работников взысканий за нарушение трудовой, про</w:t>
      </w:r>
      <w:r w:rsidR="0056503A">
        <w:rPr>
          <w:sz w:val="28"/>
          <w:szCs w:val="28"/>
        </w:rPr>
        <w:t>изводственной и иной дисциплины;</w:t>
      </w:r>
    </w:p>
    <w:p w:rsidR="0056503A" w:rsidRPr="0056503A" w:rsidRDefault="00292EA6" w:rsidP="005650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6503A" w:rsidRPr="0056503A">
        <w:rPr>
          <w:sz w:val="28"/>
          <w:szCs w:val="28"/>
        </w:rPr>
        <w:t xml:space="preserve"> использовать иные права, предусмотренные Уставом ТулГУ.</w:t>
      </w:r>
    </w:p>
    <w:p w:rsidR="0056503A" w:rsidRPr="00742B3C" w:rsidRDefault="0056503A" w:rsidP="00572CBA">
      <w:pPr>
        <w:spacing w:line="240" w:lineRule="auto"/>
        <w:rPr>
          <w:sz w:val="28"/>
          <w:szCs w:val="28"/>
        </w:rPr>
      </w:pPr>
    </w:p>
    <w:p w:rsidR="00572CBA" w:rsidRPr="00742B3C" w:rsidRDefault="00572CBA" w:rsidP="00572CBA">
      <w:pPr>
        <w:spacing w:line="240" w:lineRule="auto"/>
        <w:rPr>
          <w:sz w:val="28"/>
          <w:szCs w:val="28"/>
        </w:rPr>
      </w:pPr>
      <w:r w:rsidRPr="00742B3C">
        <w:rPr>
          <w:sz w:val="28"/>
          <w:szCs w:val="28"/>
        </w:rPr>
        <w:t>5.2 Обязанности начальника УПКВК: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обеспечивать выполнение основных задач и функций УПКВК, перечисленных в настоящем положении;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руководствоваться в своей работе постановлениями, приказам</w:t>
      </w:r>
      <w:r w:rsidR="00FF0430">
        <w:rPr>
          <w:sz w:val="28"/>
          <w:szCs w:val="28"/>
        </w:rPr>
        <w:t>и и инструктивными документами М</w:t>
      </w:r>
      <w:r w:rsidR="00572CBA" w:rsidRPr="00742B3C">
        <w:rPr>
          <w:sz w:val="28"/>
          <w:szCs w:val="28"/>
        </w:rPr>
        <w:t>инистерства  науки</w:t>
      </w:r>
      <w:r w:rsidR="00FF0430">
        <w:rPr>
          <w:sz w:val="28"/>
          <w:szCs w:val="28"/>
        </w:rPr>
        <w:t xml:space="preserve"> и высшего образования </w:t>
      </w:r>
      <w:r w:rsidR="00572CBA" w:rsidRPr="00742B3C">
        <w:rPr>
          <w:sz w:val="28"/>
          <w:szCs w:val="28"/>
        </w:rPr>
        <w:t xml:space="preserve"> Р</w:t>
      </w:r>
      <w:r w:rsidR="00FF0430">
        <w:rPr>
          <w:sz w:val="28"/>
          <w:szCs w:val="28"/>
        </w:rPr>
        <w:t>оссийской Федерации</w:t>
      </w:r>
      <w:r w:rsidR="00572CBA" w:rsidRPr="00742B3C">
        <w:rPr>
          <w:sz w:val="28"/>
          <w:szCs w:val="28"/>
        </w:rPr>
        <w:t>, органов управления образованием, указаниями и распоряжениями ректората университета, настоящим положением;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организовывать своевременное исполнение приказов и распоряжений по университету, в рамках деятельности УПКВК;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разрабатывать и представлять на подпись ректору проекты приказов по университету в час</w:t>
      </w:r>
      <w:r w:rsidR="00FF0430">
        <w:rPr>
          <w:sz w:val="28"/>
          <w:szCs w:val="28"/>
        </w:rPr>
        <w:t>ти, касающейся учебной, научной</w:t>
      </w:r>
      <w:r w:rsidR="00572CBA" w:rsidRPr="00742B3C">
        <w:rPr>
          <w:sz w:val="28"/>
          <w:szCs w:val="28"/>
        </w:rPr>
        <w:t xml:space="preserve"> и организационно</w:t>
      </w: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>методической деятельности;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осуществлять разработку предложений руководству по совершенствованию подготовки кадров высшей квалификации;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своевременно докладывать проректору по научной работе о нарушениях в ходе реализации учебного процесса в рамках функциональной деятельности УПКВК;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своевременно пре</w:t>
      </w:r>
      <w:r w:rsidR="0056503A">
        <w:rPr>
          <w:sz w:val="28"/>
          <w:szCs w:val="28"/>
        </w:rPr>
        <w:t>дставлять отчеты о работе УПКВК</w:t>
      </w:r>
      <w:r w:rsidR="00572CBA" w:rsidRPr="00742B3C">
        <w:rPr>
          <w:sz w:val="28"/>
          <w:szCs w:val="28"/>
        </w:rPr>
        <w:t>, планы перспективных мероприятий, ответы на обращения в УПКВК;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осуществлять планирование, контроль работы и составление графика отпусков </w:t>
      </w:r>
      <w:r w:rsidR="004B37C3">
        <w:rPr>
          <w:sz w:val="28"/>
          <w:szCs w:val="28"/>
        </w:rPr>
        <w:t>работников</w:t>
      </w:r>
      <w:r w:rsidR="00572CBA" w:rsidRPr="00742B3C">
        <w:rPr>
          <w:sz w:val="28"/>
          <w:szCs w:val="28"/>
        </w:rPr>
        <w:t xml:space="preserve"> управления;</w:t>
      </w:r>
    </w:p>
    <w:p w:rsidR="00572CBA" w:rsidRPr="00742B3C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осуществлять контроль за содержанием и правильной технической эксплуатацией оборудования, находящегося в ведении управления; за соблюдением правил и норм охраны труда, техники безопасности, производственной санитарии и противопожарной защиты в производственных помещениях структуры УПКВК;</w:t>
      </w:r>
    </w:p>
    <w:p w:rsidR="00572CBA" w:rsidRDefault="00292EA6" w:rsidP="00572C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72CBA" w:rsidRPr="00742B3C">
        <w:rPr>
          <w:sz w:val="28"/>
          <w:szCs w:val="28"/>
        </w:rPr>
        <w:t xml:space="preserve"> обеспечивать соблюдение трудовой и исполнительской дисциплины и выполнение функциональных обязанно</w:t>
      </w:r>
      <w:r w:rsidR="0056503A">
        <w:rPr>
          <w:sz w:val="28"/>
          <w:szCs w:val="28"/>
        </w:rPr>
        <w:t>стей подчиненных ему работников;</w:t>
      </w:r>
    </w:p>
    <w:p w:rsidR="0056503A" w:rsidRPr="0056503A" w:rsidRDefault="00292EA6" w:rsidP="0056503A">
      <w:pPr>
        <w:pStyle w:val="Iauiue"/>
        <w:widowControl w:val="0"/>
        <w:tabs>
          <w:tab w:val="num" w:pos="800"/>
          <w:tab w:val="num" w:pos="288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56503A" w:rsidRPr="0056503A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деятельности;</w:t>
      </w:r>
    </w:p>
    <w:p w:rsidR="0056503A" w:rsidRPr="0056503A" w:rsidRDefault="00292EA6" w:rsidP="0056503A">
      <w:pPr>
        <w:spacing w:line="240" w:lineRule="auto"/>
        <w:ind w:firstLine="550"/>
        <w:rPr>
          <w:sz w:val="28"/>
        </w:rPr>
      </w:pPr>
      <w:r>
        <w:rPr>
          <w:sz w:val="28"/>
          <w:szCs w:val="28"/>
        </w:rPr>
        <w:lastRenderedPageBreak/>
        <w:t>–</w:t>
      </w:r>
      <w:r w:rsidR="0056503A" w:rsidRPr="0056503A">
        <w:rPr>
          <w:sz w:val="28"/>
          <w:szCs w:val="28"/>
        </w:rPr>
        <w:t xml:space="preserve"> соблюдать требования системы менеджмента качества, предъявляемые к деятельности отдела магистратуры</w:t>
      </w:r>
      <w:r w:rsidR="0078766A">
        <w:rPr>
          <w:sz w:val="28"/>
          <w:szCs w:val="28"/>
        </w:rPr>
        <w:t>,</w:t>
      </w:r>
      <w:r w:rsidR="00FF0430">
        <w:rPr>
          <w:sz w:val="28"/>
          <w:szCs w:val="28"/>
        </w:rPr>
        <w:t xml:space="preserve"> отдела </w:t>
      </w:r>
      <w:r w:rsidR="004B37C3">
        <w:rPr>
          <w:sz w:val="28"/>
          <w:szCs w:val="28"/>
        </w:rPr>
        <w:t>аспирантуры, докторантуры и ординатуры</w:t>
      </w:r>
      <w:r>
        <w:rPr>
          <w:sz w:val="28"/>
          <w:szCs w:val="28"/>
        </w:rPr>
        <w:t xml:space="preserve"> </w:t>
      </w:r>
      <w:r w:rsidR="0078766A">
        <w:rPr>
          <w:sz w:val="28"/>
          <w:szCs w:val="28"/>
        </w:rPr>
        <w:t>и отдела сопровождения диссертационных советов</w:t>
      </w:r>
      <w:r w:rsidR="0056503A" w:rsidRPr="0056503A">
        <w:rPr>
          <w:sz w:val="28"/>
          <w:szCs w:val="28"/>
        </w:rPr>
        <w:t>;</w:t>
      </w:r>
      <w:r w:rsidR="0056503A" w:rsidRPr="0056503A">
        <w:rPr>
          <w:sz w:val="28"/>
        </w:rPr>
        <w:t xml:space="preserve"> </w:t>
      </w:r>
    </w:p>
    <w:p w:rsidR="0056503A" w:rsidRPr="00742B3C" w:rsidRDefault="00292EA6" w:rsidP="005650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6503A" w:rsidRPr="0056503A">
        <w:rPr>
          <w:sz w:val="28"/>
          <w:szCs w:val="28"/>
        </w:rPr>
        <w:t xml:space="preserve"> соблюдать требования Кодекса корпоративной этики.</w:t>
      </w:r>
    </w:p>
    <w:p w:rsidR="00C0583F" w:rsidRDefault="00C0583F" w:rsidP="00472B42">
      <w:pPr>
        <w:overflowPunct/>
        <w:autoSpaceDE/>
        <w:autoSpaceDN/>
        <w:adjustRightInd/>
        <w:spacing w:line="240" w:lineRule="auto"/>
        <w:ind w:left="644" w:firstLine="0"/>
        <w:jc w:val="left"/>
        <w:textAlignment w:val="auto"/>
        <w:rPr>
          <w:b/>
          <w:sz w:val="28"/>
          <w:szCs w:val="28"/>
        </w:rPr>
      </w:pPr>
    </w:p>
    <w:p w:rsidR="000D699A" w:rsidRPr="005110CA" w:rsidRDefault="005110CA" w:rsidP="00472B42">
      <w:pPr>
        <w:overflowPunct/>
        <w:autoSpaceDE/>
        <w:autoSpaceDN/>
        <w:adjustRightInd/>
        <w:spacing w:line="240" w:lineRule="auto"/>
        <w:ind w:left="644" w:firstLine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D64B55" w:rsidRPr="005110CA">
        <w:rPr>
          <w:b/>
          <w:sz w:val="28"/>
        </w:rPr>
        <w:t xml:space="preserve">Ответственность начальника </w:t>
      </w:r>
      <w:r w:rsidR="00BB0AD9">
        <w:rPr>
          <w:b/>
          <w:sz w:val="28"/>
          <w:szCs w:val="28"/>
        </w:rPr>
        <w:t>управления</w:t>
      </w:r>
    </w:p>
    <w:p w:rsidR="005110CA" w:rsidRDefault="005110CA" w:rsidP="000D699A">
      <w:pPr>
        <w:spacing w:line="240" w:lineRule="auto"/>
        <w:rPr>
          <w:sz w:val="28"/>
          <w:szCs w:val="28"/>
        </w:rPr>
      </w:pPr>
    </w:p>
    <w:p w:rsidR="00E815B8" w:rsidRPr="00742B3C" w:rsidRDefault="00E815B8" w:rsidP="00E815B8">
      <w:pPr>
        <w:spacing w:line="240" w:lineRule="auto"/>
        <w:rPr>
          <w:sz w:val="28"/>
          <w:szCs w:val="28"/>
        </w:rPr>
      </w:pPr>
      <w:r w:rsidRPr="00742B3C">
        <w:rPr>
          <w:sz w:val="28"/>
          <w:szCs w:val="28"/>
        </w:rPr>
        <w:t>Начальник управления несет ответственность за:</w:t>
      </w:r>
    </w:p>
    <w:p w:rsidR="00E815B8" w:rsidRPr="00742B3C" w:rsidRDefault="00292EA6" w:rsidP="00E81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ненадлежащее исполнение или неисполнение своих должностных обязанностей, предусмотренных настоящим положением </w:t>
      </w: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в пределах, определенных действующим трудовым законодательством Российской Федерации;</w:t>
      </w:r>
    </w:p>
    <w:p w:rsidR="00E815B8" w:rsidRPr="00742B3C" w:rsidRDefault="00292EA6" w:rsidP="00E81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соответствие действующему законодательству подготавливаемых УПКВК и подписываемых руководством приказов, распоряжений, положений, информационных и служебных писем, актов;</w:t>
      </w:r>
    </w:p>
    <w:p w:rsidR="00E815B8" w:rsidRPr="00742B3C" w:rsidRDefault="00292EA6" w:rsidP="00E81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организацию в УПКВК оперативной и качественной подготовки и исполнения документов, ведение делопроизводства в соответствии с действующими правилами системы «Дело», а также за соблюдение конфиденциальности служебной информации;</w:t>
      </w:r>
    </w:p>
    <w:p w:rsidR="00E815B8" w:rsidRPr="00742B3C" w:rsidRDefault="00292EA6" w:rsidP="00E81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обеспечение сохранности имущества, находящегося в УПКВК и соблюдение правил пожарной безопасности;</w:t>
      </w:r>
    </w:p>
    <w:p w:rsidR="00E815B8" w:rsidRPr="00742B3C" w:rsidRDefault="00292EA6" w:rsidP="00E81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причинение материального ущерба </w:t>
      </w: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Федерации;</w:t>
      </w:r>
    </w:p>
    <w:p w:rsidR="00E815B8" w:rsidRPr="00742B3C" w:rsidRDefault="00292EA6" w:rsidP="00E815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состояние охраны труда, техники безопасности и противопожарной безопасности в помещениях управления;</w:t>
      </w:r>
    </w:p>
    <w:p w:rsidR="00DE611D" w:rsidRPr="00742B3C" w:rsidRDefault="00292EA6" w:rsidP="00DE6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E815B8" w:rsidRPr="00742B3C">
        <w:rPr>
          <w:sz w:val="28"/>
          <w:szCs w:val="28"/>
        </w:rPr>
        <w:t xml:space="preserve"> соблюдение </w:t>
      </w:r>
      <w:r w:rsidR="004B37C3">
        <w:rPr>
          <w:sz w:val="28"/>
          <w:szCs w:val="28"/>
        </w:rPr>
        <w:t>работниками</w:t>
      </w:r>
      <w:r w:rsidR="00E815B8" w:rsidRPr="00742B3C">
        <w:rPr>
          <w:sz w:val="28"/>
          <w:szCs w:val="28"/>
        </w:rPr>
        <w:t xml:space="preserve"> УПКВК трудовой и производственной </w:t>
      </w:r>
      <w:r w:rsidR="00DE611D" w:rsidRPr="00742B3C">
        <w:rPr>
          <w:sz w:val="28"/>
          <w:szCs w:val="28"/>
        </w:rPr>
        <w:t>дисциплины в соответствии со своими должностными обязанностями.</w:t>
      </w:r>
    </w:p>
    <w:p w:rsidR="00E815B8" w:rsidRDefault="00E815B8" w:rsidP="00E815B8">
      <w:pPr>
        <w:spacing w:line="240" w:lineRule="auto"/>
        <w:rPr>
          <w:sz w:val="28"/>
          <w:szCs w:val="28"/>
        </w:rPr>
      </w:pPr>
    </w:p>
    <w:p w:rsidR="00E815B8" w:rsidRDefault="00E815B8" w:rsidP="00E815B8">
      <w:pPr>
        <w:spacing w:line="240" w:lineRule="auto"/>
        <w:rPr>
          <w:sz w:val="28"/>
          <w:szCs w:val="28"/>
        </w:rPr>
      </w:pPr>
    </w:p>
    <w:p w:rsidR="00BB78CF" w:rsidRDefault="00BB78CF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8CF" w:rsidRDefault="00BB78CF" w:rsidP="00BB78CF">
      <w:pPr>
        <w:spacing w:line="240" w:lineRule="auto"/>
        <w:ind w:firstLine="660"/>
        <w:rPr>
          <w:sz w:val="28"/>
          <w:szCs w:val="28"/>
        </w:rPr>
      </w:pPr>
      <w:r w:rsidRPr="00313EEE">
        <w:rPr>
          <w:sz w:val="28"/>
          <w:szCs w:val="28"/>
        </w:rPr>
        <w:lastRenderedPageBreak/>
        <w:t xml:space="preserve">Номенклатура дел </w:t>
      </w:r>
      <w:r>
        <w:rPr>
          <w:sz w:val="28"/>
          <w:szCs w:val="28"/>
        </w:rPr>
        <w:t>УПКВК</w:t>
      </w:r>
      <w:r>
        <w:rPr>
          <w:b/>
          <w:color w:val="FF0000"/>
          <w:sz w:val="28"/>
          <w:szCs w:val="28"/>
        </w:rPr>
        <w:t xml:space="preserve"> </w:t>
      </w:r>
      <w:r w:rsidRPr="00313EEE">
        <w:rPr>
          <w:sz w:val="28"/>
          <w:szCs w:val="28"/>
        </w:rPr>
        <w:t>представлена в таблице 1</w:t>
      </w:r>
      <w:r>
        <w:rPr>
          <w:sz w:val="28"/>
          <w:szCs w:val="28"/>
        </w:rPr>
        <w:t>.</w:t>
      </w:r>
    </w:p>
    <w:p w:rsidR="00BB78CF" w:rsidRDefault="00BB78CF" w:rsidP="00BB78CF">
      <w:pPr>
        <w:shd w:val="clear" w:color="auto" w:fill="FFFFFF" w:themeFill="background1"/>
        <w:spacing w:line="240" w:lineRule="auto"/>
        <w:ind w:firstLine="660"/>
        <w:jc w:val="left"/>
        <w:rPr>
          <w:sz w:val="28"/>
          <w:szCs w:val="28"/>
        </w:rPr>
      </w:pPr>
      <w:r w:rsidRPr="00472B42">
        <w:rPr>
          <w:sz w:val="28"/>
          <w:szCs w:val="28"/>
        </w:rPr>
        <w:t xml:space="preserve">Таблица 1 – Номенклатура дел </w:t>
      </w:r>
      <w:r>
        <w:rPr>
          <w:sz w:val="28"/>
          <w:szCs w:val="28"/>
        </w:rPr>
        <w:t>УПКВК</w:t>
      </w:r>
    </w:p>
    <w:tbl>
      <w:tblPr>
        <w:tblpPr w:leftFromText="180" w:rightFromText="180" w:vertAnchor="text" w:tblpX="40" w:tblpY="181"/>
        <w:tblW w:w="49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49"/>
        <w:gridCol w:w="4441"/>
        <w:gridCol w:w="2153"/>
        <w:gridCol w:w="2018"/>
      </w:tblGrid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2C88">
              <w:rPr>
                <w:b/>
                <w:sz w:val="28"/>
                <w:szCs w:val="28"/>
              </w:rPr>
              <w:t>Индекс дела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2C88">
              <w:rPr>
                <w:b/>
                <w:sz w:val="28"/>
                <w:szCs w:val="28"/>
              </w:rPr>
              <w:t>Заголовок дела (тома, части)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2C88">
              <w:rPr>
                <w:b/>
                <w:sz w:val="28"/>
                <w:szCs w:val="28"/>
              </w:rPr>
              <w:t>Срок</w:t>
            </w:r>
          </w:p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2C88">
              <w:rPr>
                <w:b/>
                <w:sz w:val="28"/>
                <w:szCs w:val="28"/>
              </w:rPr>
              <w:t>хранения и № статьи по перечню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2C88">
              <w:rPr>
                <w:b/>
                <w:sz w:val="28"/>
                <w:szCs w:val="28"/>
              </w:rPr>
              <w:t>Примечания</w:t>
            </w: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01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Номенклатура дел УПКВК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3 г.</w:t>
            </w:r>
          </w:p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ст.157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02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Инструкция по ОТ и ТБ (копия)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ДМН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Подлинники в УБЖ</w:t>
            </w: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03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01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 xml:space="preserve">Журнал проведения инструктажа по ТБ  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45 л.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ст.423 а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03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02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Журналы регистрации инструктажа и контроля  по пожарной безопасности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3 г.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ст.613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04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Приказы и инструктивные письма МИНОБРНАУКИ РОССИИ по вопросам магистратуры, аспирантуры, докторантуры (копии)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ДМН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05</w:t>
            </w:r>
          </w:p>
        </w:tc>
        <w:tc>
          <w:tcPr>
            <w:tcW w:w="2207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Документы стратегического развития ТулГУ (стандарты системы менеджмента качества, Политика в области качества, Миссия ТулГУ) (действующие) (копии)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ДМН</w:t>
            </w: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Подлинники в ОМКОД</w:t>
            </w:r>
          </w:p>
          <w:p w:rsidR="0078766A" w:rsidRPr="00532C88" w:rsidRDefault="00947354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hyperlink r:id="rId9" w:history="1">
              <w:r w:rsidR="0078766A" w:rsidRPr="00532C88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="0078766A" w:rsidRPr="00532C88">
                <w:rPr>
                  <w:rStyle w:val="af0"/>
                  <w:sz w:val="28"/>
                  <w:szCs w:val="28"/>
                </w:rPr>
                <w:t>://</w:t>
              </w:r>
              <w:r w:rsidR="0078766A" w:rsidRPr="00532C88">
                <w:rPr>
                  <w:rStyle w:val="af0"/>
                  <w:sz w:val="28"/>
                  <w:szCs w:val="28"/>
                  <w:lang w:val="en-US"/>
                </w:rPr>
                <w:t>tsu</w:t>
              </w:r>
              <w:r w:rsidR="0078766A" w:rsidRPr="00532C88">
                <w:rPr>
                  <w:rStyle w:val="af0"/>
                  <w:sz w:val="28"/>
                  <w:szCs w:val="28"/>
                </w:rPr>
                <w:t>.</w:t>
              </w:r>
              <w:r w:rsidR="0078766A" w:rsidRPr="00532C88">
                <w:rPr>
                  <w:rStyle w:val="af0"/>
                  <w:sz w:val="28"/>
                  <w:szCs w:val="28"/>
                  <w:lang w:val="en-US"/>
                </w:rPr>
                <w:t>tula</w:t>
              </w:r>
              <w:r w:rsidR="0078766A" w:rsidRPr="00532C88">
                <w:rPr>
                  <w:rStyle w:val="af0"/>
                  <w:sz w:val="28"/>
                  <w:szCs w:val="28"/>
                </w:rPr>
                <w:t>.</w:t>
              </w:r>
              <w:r w:rsidR="0078766A" w:rsidRPr="00532C88">
                <w:rPr>
                  <w:rStyle w:val="af0"/>
                  <w:sz w:val="28"/>
                  <w:szCs w:val="28"/>
                  <w:lang w:val="en-US"/>
                </w:rPr>
                <w:t>ru</w:t>
              </w:r>
              <w:r w:rsidR="0078766A" w:rsidRPr="00532C88">
                <w:rPr>
                  <w:rStyle w:val="af0"/>
                  <w:sz w:val="28"/>
                  <w:szCs w:val="28"/>
                </w:rPr>
                <w:t>/</w:t>
              </w:r>
            </w:hyperlink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01</w:t>
            </w:r>
          </w:p>
        </w:tc>
        <w:tc>
          <w:tcPr>
            <w:tcW w:w="2207" w:type="pct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Документы (заявления, протоколы, решения, докладные, служебные записки) по антикоррупционной деятельности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532C88">
              <w:rPr>
                <w:rFonts w:eastAsia="Calibri"/>
                <w:sz w:val="28"/>
                <w:szCs w:val="28"/>
              </w:rPr>
              <w:t>5л. (1)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532C88">
              <w:rPr>
                <w:rFonts w:eastAsia="Calibri"/>
                <w:sz w:val="28"/>
                <w:szCs w:val="28"/>
              </w:rPr>
              <w:t>ст.468, 470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(1) После урегулирования конфликта</w:t>
            </w:r>
          </w:p>
        </w:tc>
      </w:tr>
      <w:tr w:rsidR="0078766A" w:rsidRPr="00AB65EE" w:rsidTr="00105DA7">
        <w:trPr>
          <w:trHeight w:val="337"/>
        </w:trPr>
        <w:tc>
          <w:tcPr>
            <w:tcW w:w="720" w:type="pct"/>
            <w:vAlign w:val="center"/>
          </w:tcPr>
          <w:p w:rsidR="0078766A" w:rsidRPr="00532C88" w:rsidRDefault="0078766A" w:rsidP="0078766A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4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06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07</w:t>
            </w:r>
            <w:r w:rsidR="00292EA6">
              <w:rPr>
                <w:sz w:val="28"/>
                <w:szCs w:val="28"/>
              </w:rPr>
              <w:t>–</w:t>
            </w:r>
            <w:r w:rsidRPr="00532C88">
              <w:rPr>
                <w:sz w:val="28"/>
                <w:szCs w:val="28"/>
              </w:rPr>
              <w:t>02</w:t>
            </w:r>
          </w:p>
        </w:tc>
        <w:tc>
          <w:tcPr>
            <w:tcW w:w="2207" w:type="pct"/>
          </w:tcPr>
          <w:p w:rsidR="0078766A" w:rsidRPr="00532C88" w:rsidRDefault="0078766A" w:rsidP="0078766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Локальные нормативные акты по антикоррупционной деятельности, в том числе  Политика по противодействию проявлениям коррупции и Кодекс корпоративной этики ТулГУ (копии)</w:t>
            </w:r>
          </w:p>
        </w:tc>
        <w:tc>
          <w:tcPr>
            <w:tcW w:w="1070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532C88">
              <w:rPr>
                <w:rFonts w:eastAsia="Calibri"/>
                <w:sz w:val="28"/>
                <w:szCs w:val="28"/>
              </w:rPr>
              <w:t>Пост.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532C88">
              <w:rPr>
                <w:rFonts w:eastAsia="Calibri"/>
                <w:sz w:val="28"/>
                <w:szCs w:val="28"/>
              </w:rPr>
              <w:t>ст.465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3" w:type="pct"/>
            <w:vAlign w:val="center"/>
          </w:tcPr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32C88">
              <w:rPr>
                <w:sz w:val="28"/>
                <w:szCs w:val="28"/>
              </w:rPr>
              <w:t>Подлинники в ОМКОД</w:t>
            </w:r>
          </w:p>
          <w:p w:rsidR="0078766A" w:rsidRPr="00532C88" w:rsidRDefault="0078766A" w:rsidP="007876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B78CF" w:rsidRDefault="00BB78CF" w:rsidP="00BB78CF">
      <w:pPr>
        <w:shd w:val="clear" w:color="auto" w:fill="FFFFFF" w:themeFill="background1"/>
        <w:spacing w:line="240" w:lineRule="auto"/>
        <w:ind w:firstLine="660"/>
        <w:jc w:val="left"/>
        <w:rPr>
          <w:sz w:val="28"/>
          <w:szCs w:val="28"/>
        </w:rPr>
      </w:pPr>
    </w:p>
    <w:p w:rsidR="00426665" w:rsidRDefault="00426665" w:rsidP="00CE0C75">
      <w:pPr>
        <w:spacing w:line="240" w:lineRule="auto"/>
        <w:ind w:firstLine="0"/>
        <w:rPr>
          <w:sz w:val="28"/>
          <w:szCs w:val="28"/>
        </w:rPr>
      </w:pPr>
    </w:p>
    <w:p w:rsidR="00426665" w:rsidRDefault="00426665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21D0" w:rsidRPr="00D10875" w:rsidRDefault="003E21D0" w:rsidP="003E21D0">
      <w:pPr>
        <w:pStyle w:val="1"/>
        <w:rPr>
          <w:b w:val="0"/>
          <w:bCs/>
          <w:caps w:val="0"/>
        </w:rPr>
      </w:pPr>
      <w:r w:rsidRPr="00D10875">
        <w:rPr>
          <w:b w:val="0"/>
          <w:bCs/>
          <w:caps w:val="0"/>
        </w:rPr>
        <w:lastRenderedPageBreak/>
        <w:t>Лист регистрации изменений</w:t>
      </w:r>
      <w:r>
        <w:rPr>
          <w:b w:val="0"/>
          <w:bCs/>
          <w:caps w:val="0"/>
        </w:rPr>
        <w:t xml:space="preserve"> </w:t>
      </w:r>
    </w:p>
    <w:p w:rsidR="00FF794F" w:rsidRPr="00F465CC" w:rsidRDefault="003E21D0" w:rsidP="00F465CC">
      <w:pPr>
        <w:pStyle w:val="1"/>
        <w:rPr>
          <w:b w:val="0"/>
          <w:bCs/>
          <w:caps w:val="0"/>
        </w:rPr>
      </w:pPr>
      <w:r w:rsidRPr="00F465CC">
        <w:rPr>
          <w:b w:val="0"/>
          <w:bCs/>
          <w:caps w:val="0"/>
        </w:rPr>
        <w:t>в</w:t>
      </w:r>
      <w:r>
        <w:rPr>
          <w:b w:val="0"/>
          <w:bCs/>
          <w:caps w:val="0"/>
        </w:rPr>
        <w:t xml:space="preserve"> </w:t>
      </w:r>
      <w:r w:rsidR="00FF794F" w:rsidRPr="00F465CC">
        <w:rPr>
          <w:b w:val="0"/>
          <w:bCs/>
          <w:caps w:val="0"/>
        </w:rPr>
        <w:t xml:space="preserve">ПСП ТулГУ </w:t>
      </w:r>
      <w:r w:rsidR="00BB0AD9">
        <w:rPr>
          <w:b w:val="0"/>
          <w:bCs/>
          <w:caps w:val="0"/>
        </w:rPr>
        <w:t>управление подготовки кадров высшей квалификации</w:t>
      </w:r>
      <w:r w:rsidR="00DA1030">
        <w:rPr>
          <w:b w:val="0"/>
          <w:bCs/>
          <w:caps w:val="0"/>
        </w:rPr>
        <w:t xml:space="preserve"> </w:t>
      </w:r>
      <w:r w:rsidR="009521D6">
        <w:rPr>
          <w:b w:val="0"/>
          <w:bCs/>
          <w:caps w:val="0"/>
        </w:rPr>
        <w:t xml:space="preserve">– </w:t>
      </w:r>
      <w:r w:rsidR="00FF794F" w:rsidRPr="00F465CC">
        <w:rPr>
          <w:b w:val="0"/>
          <w:bCs/>
          <w:caps w:val="0"/>
        </w:rPr>
        <w:t>20</w:t>
      </w:r>
      <w:r w:rsidR="00431BE9">
        <w:rPr>
          <w:b w:val="0"/>
          <w:bCs/>
          <w:caps w:val="0"/>
        </w:rPr>
        <w:t>2</w:t>
      </w:r>
      <w:r w:rsidR="00292EA6">
        <w:rPr>
          <w:b w:val="0"/>
          <w:bCs/>
          <w:caps w:val="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136"/>
        <w:gridCol w:w="1134"/>
        <w:gridCol w:w="852"/>
        <w:gridCol w:w="1008"/>
        <w:gridCol w:w="1119"/>
        <w:gridCol w:w="1134"/>
        <w:gridCol w:w="1276"/>
        <w:gridCol w:w="1243"/>
      </w:tblGrid>
      <w:tr w:rsidR="003E21D0" w:rsidRPr="00E66C3B" w:rsidTr="004E1E90">
        <w:trPr>
          <w:cantSplit/>
          <w:trHeight w:val="226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Номер</w:t>
            </w:r>
          </w:p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изменения</w:t>
            </w:r>
          </w:p>
        </w:tc>
        <w:tc>
          <w:tcPr>
            <w:tcW w:w="2036" w:type="pct"/>
            <w:gridSpan w:val="4"/>
            <w:tcBorders>
              <w:left w:val="nil"/>
              <w:righ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Номер листа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1D0" w:rsidRPr="00FF794F" w:rsidRDefault="003E21D0" w:rsidP="00FF794F">
            <w:pPr>
              <w:pStyle w:val="30"/>
              <w:ind w:left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Всего листов в документе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Дата внесения изменения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Дата введения  изменения в действие № протокола заседания ректората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Подпись лица, ответственного за внесение изменений</w:t>
            </w:r>
          </w:p>
        </w:tc>
      </w:tr>
      <w:tr w:rsidR="004E1E90" w:rsidRPr="00A81DFF" w:rsidTr="004E1E90">
        <w:trPr>
          <w:cantSplit/>
          <w:trHeight w:val="1262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изменен</w:t>
            </w:r>
            <w:r w:rsidR="00292EA6">
              <w:rPr>
                <w:sz w:val="20"/>
                <w:szCs w:val="20"/>
              </w:rPr>
              <w:t>–</w:t>
            </w:r>
            <w:r w:rsidRPr="00FF794F">
              <w:rPr>
                <w:sz w:val="20"/>
                <w:szCs w:val="20"/>
              </w:rPr>
              <w:t>ного</w:t>
            </w:r>
          </w:p>
        </w:tc>
        <w:tc>
          <w:tcPr>
            <w:tcW w:w="559" w:type="pct"/>
            <w:vAlign w:val="center"/>
          </w:tcPr>
          <w:p w:rsidR="003E21D0" w:rsidRPr="00FF794F" w:rsidRDefault="00431BE9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замене</w:t>
            </w:r>
            <w:r w:rsidR="003E21D0" w:rsidRPr="00FF794F">
              <w:rPr>
                <w:sz w:val="20"/>
                <w:szCs w:val="20"/>
              </w:rPr>
              <w:t>н</w:t>
            </w:r>
            <w:r w:rsidR="00292EA6">
              <w:rPr>
                <w:sz w:val="20"/>
                <w:szCs w:val="20"/>
              </w:rPr>
              <w:t>–</w:t>
            </w:r>
            <w:r w:rsidR="003E21D0" w:rsidRPr="00FF794F">
              <w:rPr>
                <w:sz w:val="20"/>
                <w:szCs w:val="20"/>
              </w:rPr>
              <w:t>ного</w:t>
            </w:r>
          </w:p>
        </w:tc>
        <w:tc>
          <w:tcPr>
            <w:tcW w:w="420" w:type="pct"/>
            <w:vAlign w:val="center"/>
          </w:tcPr>
          <w:p w:rsidR="003E21D0" w:rsidRPr="00FF794F" w:rsidRDefault="003E21D0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794F">
              <w:rPr>
                <w:sz w:val="20"/>
                <w:szCs w:val="20"/>
              </w:rPr>
              <w:t>нового</w:t>
            </w:r>
          </w:p>
        </w:tc>
        <w:tc>
          <w:tcPr>
            <w:tcW w:w="497" w:type="pct"/>
            <w:tcBorders>
              <w:right w:val="nil"/>
            </w:tcBorders>
            <w:vAlign w:val="center"/>
          </w:tcPr>
          <w:p w:rsidR="003E21D0" w:rsidRPr="00FF794F" w:rsidRDefault="00431BE9" w:rsidP="00FF79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изъя</w:t>
            </w:r>
            <w:r w:rsidR="003E21D0" w:rsidRPr="00FF794F">
              <w:rPr>
                <w:sz w:val="20"/>
                <w:szCs w:val="20"/>
              </w:rPr>
              <w:t>того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D0" w:rsidRPr="00FF794F" w:rsidRDefault="003E21D0" w:rsidP="00FF79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1E90" w:rsidTr="004E1E90">
        <w:trPr>
          <w:cantSplit/>
          <w:trHeight w:val="5059"/>
        </w:trPr>
        <w:tc>
          <w:tcPr>
            <w:tcW w:w="610" w:type="pct"/>
            <w:tcBorders>
              <w:top w:val="nil"/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3E21D0" w:rsidRPr="00FF794F" w:rsidRDefault="003E21D0" w:rsidP="00FF794F">
            <w:pPr>
              <w:pStyle w:val="ac"/>
              <w:rPr>
                <w:sz w:val="20"/>
              </w:rPr>
            </w:pPr>
          </w:p>
        </w:tc>
        <w:tc>
          <w:tcPr>
            <w:tcW w:w="613" w:type="pct"/>
            <w:tcBorders>
              <w:top w:val="nil"/>
              <w:bottom w:val="single" w:sz="4" w:space="0" w:color="auto"/>
            </w:tcBorders>
          </w:tcPr>
          <w:p w:rsidR="003E21D0" w:rsidRPr="00FF794F" w:rsidRDefault="003E21D0" w:rsidP="00FF794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3E21D0" w:rsidRDefault="003E21D0" w:rsidP="00FF794F">
      <w:pPr>
        <w:ind w:firstLine="0"/>
        <w:rPr>
          <w:sz w:val="22"/>
        </w:rPr>
      </w:pPr>
    </w:p>
    <w:p w:rsidR="0064415C" w:rsidRPr="0003197C" w:rsidRDefault="0064415C" w:rsidP="0064415C">
      <w:pPr>
        <w:ind w:firstLine="0"/>
        <w:rPr>
          <w:sz w:val="28"/>
          <w:szCs w:val="28"/>
        </w:rPr>
      </w:pPr>
    </w:p>
    <w:sectPr w:rsidR="0064415C" w:rsidRPr="0003197C" w:rsidSect="000159B6">
      <w:headerReference w:type="default" r:id="rId10"/>
      <w:footerReference w:type="even" r:id="rId11"/>
      <w:footerReference w:type="default" r:id="rId12"/>
      <w:pgSz w:w="11909" w:h="16834" w:code="9"/>
      <w:pgMar w:top="1134" w:right="851" w:bottom="1134" w:left="1134" w:header="720" w:footer="720" w:gutter="0"/>
      <w:pgNumType w:start="1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22" w:rsidRDefault="00982D22">
      <w:r>
        <w:separator/>
      </w:r>
    </w:p>
  </w:endnote>
  <w:endnote w:type="continuationSeparator" w:id="1">
    <w:p w:rsidR="00982D22" w:rsidRDefault="0098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6E" w:rsidRDefault="00947354" w:rsidP="00B62B51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149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496E">
      <w:rPr>
        <w:rStyle w:val="a4"/>
        <w:noProof/>
      </w:rPr>
      <w:t>165</w:t>
    </w:r>
    <w:r>
      <w:rPr>
        <w:rStyle w:val="a4"/>
      </w:rPr>
      <w:fldChar w:fldCharType="end"/>
    </w:r>
  </w:p>
  <w:p w:rsidR="00D1496E" w:rsidRDefault="00D1496E" w:rsidP="00B62B5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6E" w:rsidRDefault="00D1496E" w:rsidP="00B62B5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22" w:rsidRDefault="00982D22">
      <w:r>
        <w:separator/>
      </w:r>
    </w:p>
  </w:footnote>
  <w:footnote w:type="continuationSeparator" w:id="1">
    <w:p w:rsidR="00982D22" w:rsidRDefault="00982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Layout w:type="fixed"/>
      <w:tblLook w:val="0000"/>
    </w:tblPr>
    <w:tblGrid>
      <w:gridCol w:w="2431"/>
      <w:gridCol w:w="2439"/>
      <w:gridCol w:w="2438"/>
      <w:gridCol w:w="2500"/>
    </w:tblGrid>
    <w:tr w:rsidR="00EC5119" w:rsidTr="00F32CAC">
      <w:tc>
        <w:tcPr>
          <w:tcW w:w="980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C5119" w:rsidRPr="00EC5119" w:rsidRDefault="00EC5119" w:rsidP="009878D6">
          <w:pPr>
            <w:snapToGrid w:val="0"/>
            <w:ind w:firstLine="0"/>
            <w:jc w:val="center"/>
            <w:rPr>
              <w:sz w:val="24"/>
              <w:szCs w:val="24"/>
            </w:rPr>
          </w:pPr>
          <w:r w:rsidRPr="00EC5119">
            <w:rPr>
              <w:sz w:val="24"/>
              <w:szCs w:val="24"/>
            </w:rPr>
            <w:t>ПС</w:t>
          </w:r>
          <w:r w:rsidR="001F52E4">
            <w:rPr>
              <w:sz w:val="24"/>
              <w:szCs w:val="24"/>
            </w:rPr>
            <w:t xml:space="preserve">П ТулГУ </w:t>
          </w:r>
          <w:r w:rsidR="004B37C3">
            <w:rPr>
              <w:sz w:val="24"/>
              <w:szCs w:val="24"/>
            </w:rPr>
            <w:t>УПКВК</w:t>
          </w:r>
          <w:r w:rsidR="001F52E4">
            <w:rPr>
              <w:sz w:val="24"/>
              <w:szCs w:val="24"/>
            </w:rPr>
            <w:t xml:space="preserve"> -202</w:t>
          </w:r>
          <w:r w:rsidR="009878D6">
            <w:rPr>
              <w:sz w:val="24"/>
              <w:szCs w:val="24"/>
            </w:rPr>
            <w:t>3</w:t>
          </w:r>
        </w:p>
      </w:tc>
    </w:tr>
    <w:tr w:rsidR="00EC5119" w:rsidTr="00F32CAC">
      <w:tc>
        <w:tcPr>
          <w:tcW w:w="2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C5119" w:rsidRPr="00EC5119" w:rsidRDefault="009878D6" w:rsidP="00F32CAC">
          <w:pPr>
            <w:pStyle w:val="a6"/>
            <w:snapToGrid w:val="0"/>
            <w:spacing w:line="240" w:lineRule="auto"/>
            <w:ind w:right="360" w:firstLine="0"/>
            <w:rPr>
              <w:b/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Издание 3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C5119" w:rsidRPr="00EC5119" w:rsidRDefault="00EC5119" w:rsidP="00F32CAC">
          <w:pPr>
            <w:pStyle w:val="a6"/>
            <w:snapToGrid w:val="0"/>
            <w:spacing w:line="240" w:lineRule="auto"/>
            <w:ind w:right="360" w:firstLine="0"/>
            <w:rPr>
              <w:b/>
              <w:i/>
              <w:sz w:val="20"/>
              <w:szCs w:val="20"/>
            </w:rPr>
          </w:pPr>
          <w:r w:rsidRPr="00EC5119">
            <w:rPr>
              <w:i/>
              <w:sz w:val="20"/>
              <w:szCs w:val="20"/>
            </w:rPr>
            <w:t xml:space="preserve">Изменение </w:t>
          </w:r>
          <w:r w:rsidRPr="00EC5119">
            <w:rPr>
              <w:b/>
              <w:i/>
              <w:sz w:val="20"/>
              <w:szCs w:val="20"/>
            </w:rPr>
            <w:t>0</w:t>
          </w:r>
        </w:p>
      </w:tc>
      <w:tc>
        <w:tcPr>
          <w:tcW w:w="2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C5119" w:rsidRPr="00EC5119" w:rsidRDefault="00EC5119" w:rsidP="00E901D6">
          <w:pPr>
            <w:pStyle w:val="a6"/>
            <w:snapToGrid w:val="0"/>
            <w:spacing w:line="240" w:lineRule="auto"/>
            <w:ind w:right="360" w:firstLine="0"/>
            <w:rPr>
              <w:i/>
              <w:sz w:val="20"/>
              <w:szCs w:val="20"/>
            </w:rPr>
          </w:pPr>
          <w:r w:rsidRPr="00EC5119">
            <w:rPr>
              <w:i/>
              <w:sz w:val="20"/>
              <w:szCs w:val="20"/>
            </w:rPr>
            <w:t xml:space="preserve">Дата  </w:t>
          </w:r>
          <w:r w:rsidR="009878D6">
            <w:rPr>
              <w:i/>
              <w:color w:val="808080" w:themeColor="background1" w:themeShade="80"/>
              <w:sz w:val="20"/>
              <w:szCs w:val="20"/>
            </w:rPr>
            <w:t>1</w:t>
          </w:r>
          <w:r w:rsidR="00E901D6">
            <w:rPr>
              <w:i/>
              <w:color w:val="808080" w:themeColor="background1" w:themeShade="80"/>
              <w:sz w:val="20"/>
              <w:szCs w:val="20"/>
            </w:rPr>
            <w:t>9</w:t>
          </w:r>
          <w:r w:rsidR="00A20C5C">
            <w:rPr>
              <w:i/>
              <w:color w:val="808080"/>
              <w:sz w:val="20"/>
              <w:szCs w:val="20"/>
            </w:rPr>
            <w:t>.</w:t>
          </w:r>
          <w:r w:rsidR="001F52E4">
            <w:rPr>
              <w:i/>
              <w:color w:val="808080"/>
              <w:sz w:val="20"/>
              <w:szCs w:val="20"/>
            </w:rPr>
            <w:t>0</w:t>
          </w:r>
          <w:r w:rsidR="009878D6">
            <w:rPr>
              <w:i/>
              <w:color w:val="808080"/>
              <w:sz w:val="20"/>
              <w:szCs w:val="20"/>
            </w:rPr>
            <w:t>4</w:t>
          </w:r>
          <w:r w:rsidR="00A20C5C">
            <w:rPr>
              <w:i/>
              <w:color w:val="808080"/>
              <w:sz w:val="20"/>
              <w:szCs w:val="20"/>
            </w:rPr>
            <w:t>.</w:t>
          </w:r>
          <w:r w:rsidR="001F52E4">
            <w:rPr>
              <w:i/>
              <w:color w:val="808080"/>
              <w:sz w:val="20"/>
              <w:szCs w:val="20"/>
            </w:rPr>
            <w:t>202</w:t>
          </w:r>
          <w:r w:rsidR="009878D6">
            <w:rPr>
              <w:i/>
              <w:color w:val="808080"/>
              <w:sz w:val="20"/>
              <w:szCs w:val="20"/>
            </w:rPr>
            <w:t>3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C5119" w:rsidRPr="00EC5119" w:rsidRDefault="00EC5119" w:rsidP="00F32CAC">
          <w:pPr>
            <w:pStyle w:val="a6"/>
            <w:snapToGrid w:val="0"/>
            <w:spacing w:line="240" w:lineRule="auto"/>
            <w:ind w:right="360" w:firstLine="0"/>
          </w:pPr>
          <w:r w:rsidRPr="00EC5119">
            <w:rPr>
              <w:i/>
              <w:sz w:val="20"/>
              <w:szCs w:val="20"/>
            </w:rPr>
            <w:t xml:space="preserve">стр. </w:t>
          </w:r>
          <w:r w:rsidR="00947354" w:rsidRPr="00EC5119">
            <w:rPr>
              <w:i/>
              <w:sz w:val="20"/>
              <w:szCs w:val="20"/>
            </w:rPr>
            <w:fldChar w:fldCharType="begin"/>
          </w:r>
          <w:r w:rsidRPr="00EC5119">
            <w:rPr>
              <w:i/>
              <w:sz w:val="20"/>
              <w:szCs w:val="20"/>
            </w:rPr>
            <w:instrText xml:space="preserve"> PAGE </w:instrText>
          </w:r>
          <w:r w:rsidR="00947354" w:rsidRPr="00EC5119">
            <w:rPr>
              <w:i/>
              <w:sz w:val="20"/>
              <w:szCs w:val="20"/>
            </w:rPr>
            <w:fldChar w:fldCharType="separate"/>
          </w:r>
          <w:r w:rsidR="00F25721">
            <w:rPr>
              <w:i/>
              <w:noProof/>
              <w:sz w:val="20"/>
              <w:szCs w:val="20"/>
            </w:rPr>
            <w:t>2</w:t>
          </w:r>
          <w:r w:rsidR="00947354" w:rsidRPr="00EC5119">
            <w:rPr>
              <w:i/>
              <w:sz w:val="20"/>
              <w:szCs w:val="20"/>
            </w:rPr>
            <w:fldChar w:fldCharType="end"/>
          </w:r>
          <w:r w:rsidRPr="00EC5119">
            <w:rPr>
              <w:i/>
              <w:sz w:val="20"/>
              <w:szCs w:val="20"/>
            </w:rPr>
            <w:t xml:space="preserve"> из </w:t>
          </w:r>
          <w:r w:rsidR="00947354" w:rsidRPr="00EC5119">
            <w:rPr>
              <w:i/>
              <w:sz w:val="20"/>
              <w:szCs w:val="20"/>
            </w:rPr>
            <w:fldChar w:fldCharType="begin"/>
          </w:r>
          <w:r w:rsidRPr="00EC5119">
            <w:rPr>
              <w:i/>
              <w:sz w:val="20"/>
              <w:szCs w:val="20"/>
            </w:rPr>
            <w:instrText xml:space="preserve"> NUMPAGES \*Arabic </w:instrText>
          </w:r>
          <w:r w:rsidR="00947354" w:rsidRPr="00EC5119">
            <w:rPr>
              <w:i/>
              <w:sz w:val="20"/>
              <w:szCs w:val="20"/>
            </w:rPr>
            <w:fldChar w:fldCharType="separate"/>
          </w:r>
          <w:r w:rsidR="00F25721">
            <w:rPr>
              <w:i/>
              <w:noProof/>
              <w:sz w:val="20"/>
              <w:szCs w:val="20"/>
            </w:rPr>
            <w:t>10</w:t>
          </w:r>
          <w:r w:rsidR="00947354" w:rsidRPr="00EC5119">
            <w:rPr>
              <w:i/>
              <w:sz w:val="20"/>
              <w:szCs w:val="20"/>
            </w:rPr>
            <w:fldChar w:fldCharType="end"/>
          </w:r>
        </w:p>
      </w:tc>
    </w:tr>
  </w:tbl>
  <w:p w:rsidR="00D1496E" w:rsidRPr="00A50576" w:rsidRDefault="00D1496E" w:rsidP="00A50576">
    <w:pPr>
      <w:pStyle w:val="a9"/>
      <w:ind w:firstLine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B43071"/>
    <w:multiLevelType w:val="multilevel"/>
    <w:tmpl w:val="26A014CA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08"/>
        </w:tabs>
        <w:ind w:left="808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>
    <w:nsid w:val="01FC504D"/>
    <w:multiLevelType w:val="hybridMultilevel"/>
    <w:tmpl w:val="22BCD8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0B0AB5"/>
    <w:multiLevelType w:val="hybridMultilevel"/>
    <w:tmpl w:val="9FB8C928"/>
    <w:lvl w:ilvl="0" w:tplc="97BC6F9E">
      <w:start w:val="6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3975E84"/>
    <w:multiLevelType w:val="hybridMultilevel"/>
    <w:tmpl w:val="625CF1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D6871"/>
    <w:multiLevelType w:val="hybridMultilevel"/>
    <w:tmpl w:val="EBFA809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92C53"/>
    <w:multiLevelType w:val="hybridMultilevel"/>
    <w:tmpl w:val="56D47258"/>
    <w:lvl w:ilvl="0" w:tplc="56046E9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43D91"/>
    <w:multiLevelType w:val="multilevel"/>
    <w:tmpl w:val="2AEE76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8">
    <w:nsid w:val="12020F89"/>
    <w:multiLevelType w:val="multilevel"/>
    <w:tmpl w:val="7B784EC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0"/>
        </w:tabs>
        <w:ind w:left="11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9">
    <w:nsid w:val="13AE247B"/>
    <w:multiLevelType w:val="hybridMultilevel"/>
    <w:tmpl w:val="92EC0102"/>
    <w:lvl w:ilvl="0" w:tplc="E0745308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Peterburg" w:hAnsi="Peterbur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C79D8"/>
    <w:multiLevelType w:val="hybridMultilevel"/>
    <w:tmpl w:val="53A8C4A8"/>
    <w:lvl w:ilvl="0" w:tplc="02C6A7A6">
      <w:start w:val="1"/>
      <w:numFmt w:val="bullet"/>
      <w:lvlText w:val=""/>
      <w:lvlJc w:val="left"/>
      <w:pPr>
        <w:tabs>
          <w:tab w:val="num" w:pos="907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F90700"/>
    <w:multiLevelType w:val="multilevel"/>
    <w:tmpl w:val="90C0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9A32B7"/>
    <w:multiLevelType w:val="singleLevel"/>
    <w:tmpl w:val="14347EC8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3">
    <w:nsid w:val="2A7911E3"/>
    <w:multiLevelType w:val="multilevel"/>
    <w:tmpl w:val="56D4725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96729"/>
    <w:multiLevelType w:val="singleLevel"/>
    <w:tmpl w:val="14347EC8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5">
    <w:nsid w:val="3F9A3378"/>
    <w:multiLevelType w:val="hybridMultilevel"/>
    <w:tmpl w:val="810ADE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6A567AF"/>
    <w:multiLevelType w:val="hybridMultilevel"/>
    <w:tmpl w:val="E8D856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D057AA8"/>
    <w:multiLevelType w:val="multilevel"/>
    <w:tmpl w:val="9C0CF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0924EF"/>
    <w:multiLevelType w:val="hybridMultilevel"/>
    <w:tmpl w:val="5E46151C"/>
    <w:lvl w:ilvl="0" w:tplc="21EEF2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B7A25"/>
    <w:multiLevelType w:val="hybridMultilevel"/>
    <w:tmpl w:val="66B0DA44"/>
    <w:lvl w:ilvl="0" w:tplc="29D4F2C8">
      <w:start w:val="7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56EC5237"/>
    <w:multiLevelType w:val="multilevel"/>
    <w:tmpl w:val="C088CD4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strike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21">
    <w:nsid w:val="581A1D45"/>
    <w:multiLevelType w:val="hybridMultilevel"/>
    <w:tmpl w:val="086C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F974C0"/>
    <w:multiLevelType w:val="multilevel"/>
    <w:tmpl w:val="67300F9E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1474" w:hanging="119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Times New Roman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3">
    <w:nsid w:val="5F5164C3"/>
    <w:multiLevelType w:val="singleLevel"/>
    <w:tmpl w:val="14347EC8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24">
    <w:nsid w:val="60D77163"/>
    <w:multiLevelType w:val="hybridMultilevel"/>
    <w:tmpl w:val="46B4FB96"/>
    <w:lvl w:ilvl="0" w:tplc="BA665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623674C6"/>
    <w:multiLevelType w:val="hybridMultilevel"/>
    <w:tmpl w:val="45902304"/>
    <w:lvl w:ilvl="0" w:tplc="CC4E7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7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464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00E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A6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4E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E5A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29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310511"/>
    <w:multiLevelType w:val="hybridMultilevel"/>
    <w:tmpl w:val="2B4E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C0F51"/>
    <w:multiLevelType w:val="hybridMultilevel"/>
    <w:tmpl w:val="A34AC9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A80719"/>
    <w:multiLevelType w:val="multilevel"/>
    <w:tmpl w:val="200608F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1967" w:hanging="124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9">
    <w:nsid w:val="6F0B40E4"/>
    <w:multiLevelType w:val="multilevel"/>
    <w:tmpl w:val="28C0C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BA40D3C"/>
    <w:multiLevelType w:val="hybridMultilevel"/>
    <w:tmpl w:val="3406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8E3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10"/>
  </w:num>
  <w:num w:numId="5">
    <w:abstractNumId w:val="30"/>
  </w:num>
  <w:num w:numId="6">
    <w:abstractNumId w:val="18"/>
  </w:num>
  <w:num w:numId="7">
    <w:abstractNumId w:val="21"/>
  </w:num>
  <w:num w:numId="8">
    <w:abstractNumId w:val="2"/>
  </w:num>
  <w:num w:numId="9">
    <w:abstractNumId w:val="15"/>
  </w:num>
  <w:num w:numId="10">
    <w:abstractNumId w:val="17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16"/>
  </w:num>
  <w:num w:numId="16">
    <w:abstractNumId w:val="25"/>
  </w:num>
  <w:num w:numId="17">
    <w:abstractNumId w:val="9"/>
  </w:num>
  <w:num w:numId="18">
    <w:abstractNumId w:val="6"/>
  </w:num>
  <w:num w:numId="19">
    <w:abstractNumId w:val="13"/>
  </w:num>
  <w:num w:numId="20">
    <w:abstractNumId w:val="27"/>
  </w:num>
  <w:num w:numId="21">
    <w:abstractNumId w:val="22"/>
  </w:num>
  <w:num w:numId="22">
    <w:abstractNumId w:val="24"/>
  </w:num>
  <w:num w:numId="23">
    <w:abstractNumId w:val="19"/>
  </w:num>
  <w:num w:numId="24">
    <w:abstractNumId w:val="29"/>
  </w:num>
  <w:num w:numId="25">
    <w:abstractNumId w:val="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8"/>
  </w:num>
  <w:num w:numId="28">
    <w:abstractNumId w:val="7"/>
  </w:num>
  <w:num w:numId="29">
    <w:abstractNumId w:val="20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0"/>
  <w:hyphenationZone w:val="357"/>
  <w:doNotHyphenateCaps/>
  <w:drawingGridHorizontalSpacing w:val="13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0DF"/>
    <w:rsid w:val="000016BB"/>
    <w:rsid w:val="00001A92"/>
    <w:rsid w:val="000038AB"/>
    <w:rsid w:val="00007269"/>
    <w:rsid w:val="00007BC6"/>
    <w:rsid w:val="00012776"/>
    <w:rsid w:val="000159B6"/>
    <w:rsid w:val="0002232E"/>
    <w:rsid w:val="000224A3"/>
    <w:rsid w:val="00023650"/>
    <w:rsid w:val="00024315"/>
    <w:rsid w:val="00027EA5"/>
    <w:rsid w:val="00030C77"/>
    <w:rsid w:val="0003197C"/>
    <w:rsid w:val="00031D03"/>
    <w:rsid w:val="00032392"/>
    <w:rsid w:val="00032FDA"/>
    <w:rsid w:val="000343C1"/>
    <w:rsid w:val="00034C77"/>
    <w:rsid w:val="0003693D"/>
    <w:rsid w:val="00040446"/>
    <w:rsid w:val="00040C6B"/>
    <w:rsid w:val="000412B9"/>
    <w:rsid w:val="000412E1"/>
    <w:rsid w:val="000439E0"/>
    <w:rsid w:val="0005045C"/>
    <w:rsid w:val="0005070D"/>
    <w:rsid w:val="00062051"/>
    <w:rsid w:val="00070818"/>
    <w:rsid w:val="00074D82"/>
    <w:rsid w:val="000934AD"/>
    <w:rsid w:val="000956EE"/>
    <w:rsid w:val="000A2BB1"/>
    <w:rsid w:val="000B048F"/>
    <w:rsid w:val="000B6DD5"/>
    <w:rsid w:val="000B7152"/>
    <w:rsid w:val="000B7ED0"/>
    <w:rsid w:val="000C47F3"/>
    <w:rsid w:val="000D1D34"/>
    <w:rsid w:val="000D699A"/>
    <w:rsid w:val="000D7265"/>
    <w:rsid w:val="000E14E2"/>
    <w:rsid w:val="000E229D"/>
    <w:rsid w:val="000E533C"/>
    <w:rsid w:val="000F00B2"/>
    <w:rsid w:val="000F0F36"/>
    <w:rsid w:val="000F169D"/>
    <w:rsid w:val="000F2018"/>
    <w:rsid w:val="000F37C6"/>
    <w:rsid w:val="000F5A7C"/>
    <w:rsid w:val="00101912"/>
    <w:rsid w:val="0010261B"/>
    <w:rsid w:val="00103544"/>
    <w:rsid w:val="0010545E"/>
    <w:rsid w:val="0010576D"/>
    <w:rsid w:val="001103BA"/>
    <w:rsid w:val="00116024"/>
    <w:rsid w:val="001253E5"/>
    <w:rsid w:val="001279F5"/>
    <w:rsid w:val="00135446"/>
    <w:rsid w:val="001434BF"/>
    <w:rsid w:val="001457D3"/>
    <w:rsid w:val="00152C3F"/>
    <w:rsid w:val="00157830"/>
    <w:rsid w:val="001630DF"/>
    <w:rsid w:val="00170ADA"/>
    <w:rsid w:val="00171F46"/>
    <w:rsid w:val="00173BDA"/>
    <w:rsid w:val="00175FD4"/>
    <w:rsid w:val="0018496D"/>
    <w:rsid w:val="00185854"/>
    <w:rsid w:val="00185F55"/>
    <w:rsid w:val="00197943"/>
    <w:rsid w:val="001A3ED7"/>
    <w:rsid w:val="001A689F"/>
    <w:rsid w:val="001A78E4"/>
    <w:rsid w:val="001B54F3"/>
    <w:rsid w:val="001B6017"/>
    <w:rsid w:val="001C0FDF"/>
    <w:rsid w:val="001C28EF"/>
    <w:rsid w:val="001D03A3"/>
    <w:rsid w:val="001D1B83"/>
    <w:rsid w:val="001D40FD"/>
    <w:rsid w:val="001D432D"/>
    <w:rsid w:val="001D5B25"/>
    <w:rsid w:val="001D67C8"/>
    <w:rsid w:val="001E1FCE"/>
    <w:rsid w:val="001E2D87"/>
    <w:rsid w:val="001E3DCA"/>
    <w:rsid w:val="001E5217"/>
    <w:rsid w:val="001E5348"/>
    <w:rsid w:val="001F16C3"/>
    <w:rsid w:val="001F45D5"/>
    <w:rsid w:val="001F52E4"/>
    <w:rsid w:val="00204AB4"/>
    <w:rsid w:val="00210A1A"/>
    <w:rsid w:val="00211C33"/>
    <w:rsid w:val="002229A7"/>
    <w:rsid w:val="00223AE4"/>
    <w:rsid w:val="00227573"/>
    <w:rsid w:val="002336AE"/>
    <w:rsid w:val="002371D3"/>
    <w:rsid w:val="00240349"/>
    <w:rsid w:val="00241F95"/>
    <w:rsid w:val="00242776"/>
    <w:rsid w:val="00242C21"/>
    <w:rsid w:val="002463E1"/>
    <w:rsid w:val="00246B1A"/>
    <w:rsid w:val="00247C74"/>
    <w:rsid w:val="0025785D"/>
    <w:rsid w:val="002761C7"/>
    <w:rsid w:val="002864EA"/>
    <w:rsid w:val="002870BC"/>
    <w:rsid w:val="00292EA6"/>
    <w:rsid w:val="00293743"/>
    <w:rsid w:val="00294E0A"/>
    <w:rsid w:val="00295A1F"/>
    <w:rsid w:val="002A3393"/>
    <w:rsid w:val="002C03D6"/>
    <w:rsid w:val="002C30C4"/>
    <w:rsid w:val="002C4181"/>
    <w:rsid w:val="002C53C9"/>
    <w:rsid w:val="002C6F96"/>
    <w:rsid w:val="002D08C7"/>
    <w:rsid w:val="002D1D4F"/>
    <w:rsid w:val="002D51B6"/>
    <w:rsid w:val="002E05A8"/>
    <w:rsid w:val="002E2485"/>
    <w:rsid w:val="002E5A68"/>
    <w:rsid w:val="002E65C2"/>
    <w:rsid w:val="002E6EE9"/>
    <w:rsid w:val="002E7CAE"/>
    <w:rsid w:val="002F15A0"/>
    <w:rsid w:val="002F4AB2"/>
    <w:rsid w:val="002F4B55"/>
    <w:rsid w:val="002F704D"/>
    <w:rsid w:val="002F7A09"/>
    <w:rsid w:val="003068D6"/>
    <w:rsid w:val="00313EEE"/>
    <w:rsid w:val="00317F05"/>
    <w:rsid w:val="00323778"/>
    <w:rsid w:val="00324566"/>
    <w:rsid w:val="003319C7"/>
    <w:rsid w:val="003322FD"/>
    <w:rsid w:val="0033301C"/>
    <w:rsid w:val="00334343"/>
    <w:rsid w:val="00356E32"/>
    <w:rsid w:val="00360696"/>
    <w:rsid w:val="00360859"/>
    <w:rsid w:val="0036381F"/>
    <w:rsid w:val="00371A6C"/>
    <w:rsid w:val="00374D9A"/>
    <w:rsid w:val="003754F7"/>
    <w:rsid w:val="00375C23"/>
    <w:rsid w:val="00375F14"/>
    <w:rsid w:val="00376FD5"/>
    <w:rsid w:val="00381B75"/>
    <w:rsid w:val="00383237"/>
    <w:rsid w:val="00395564"/>
    <w:rsid w:val="003A6FBF"/>
    <w:rsid w:val="003B0018"/>
    <w:rsid w:val="003B08EE"/>
    <w:rsid w:val="003B5A0D"/>
    <w:rsid w:val="003C35C0"/>
    <w:rsid w:val="003C3D9E"/>
    <w:rsid w:val="003C5136"/>
    <w:rsid w:val="003D6A90"/>
    <w:rsid w:val="003D6FB2"/>
    <w:rsid w:val="003E21D0"/>
    <w:rsid w:val="003E775A"/>
    <w:rsid w:val="003F1D48"/>
    <w:rsid w:val="003F300B"/>
    <w:rsid w:val="00402D83"/>
    <w:rsid w:val="00404AFC"/>
    <w:rsid w:val="0040540D"/>
    <w:rsid w:val="004075BE"/>
    <w:rsid w:val="00413068"/>
    <w:rsid w:val="0041558F"/>
    <w:rsid w:val="0041649F"/>
    <w:rsid w:val="00417AE6"/>
    <w:rsid w:val="00420F9E"/>
    <w:rsid w:val="00426665"/>
    <w:rsid w:val="00431BE9"/>
    <w:rsid w:val="0043373B"/>
    <w:rsid w:val="00435CE1"/>
    <w:rsid w:val="00436057"/>
    <w:rsid w:val="00436917"/>
    <w:rsid w:val="00447ADF"/>
    <w:rsid w:val="00447D34"/>
    <w:rsid w:val="00453114"/>
    <w:rsid w:val="00453932"/>
    <w:rsid w:val="00454883"/>
    <w:rsid w:val="00454B39"/>
    <w:rsid w:val="00472B42"/>
    <w:rsid w:val="00475BE8"/>
    <w:rsid w:val="00475CEB"/>
    <w:rsid w:val="004767CF"/>
    <w:rsid w:val="00486965"/>
    <w:rsid w:val="004912D4"/>
    <w:rsid w:val="00495BC0"/>
    <w:rsid w:val="004A005B"/>
    <w:rsid w:val="004A206C"/>
    <w:rsid w:val="004A3E06"/>
    <w:rsid w:val="004A58F4"/>
    <w:rsid w:val="004A6F2E"/>
    <w:rsid w:val="004B00EA"/>
    <w:rsid w:val="004B078D"/>
    <w:rsid w:val="004B37C3"/>
    <w:rsid w:val="004B4482"/>
    <w:rsid w:val="004B769A"/>
    <w:rsid w:val="004C18CA"/>
    <w:rsid w:val="004C1D72"/>
    <w:rsid w:val="004C2F3D"/>
    <w:rsid w:val="004C4FAD"/>
    <w:rsid w:val="004C717B"/>
    <w:rsid w:val="004D1154"/>
    <w:rsid w:val="004D45F1"/>
    <w:rsid w:val="004E0524"/>
    <w:rsid w:val="004E1E90"/>
    <w:rsid w:val="004E1F57"/>
    <w:rsid w:val="004E33E3"/>
    <w:rsid w:val="004E3C67"/>
    <w:rsid w:val="004F22E4"/>
    <w:rsid w:val="004F285B"/>
    <w:rsid w:val="00501F9C"/>
    <w:rsid w:val="00510B06"/>
    <w:rsid w:val="005110CA"/>
    <w:rsid w:val="00521C50"/>
    <w:rsid w:val="00521EBD"/>
    <w:rsid w:val="00525BD6"/>
    <w:rsid w:val="00527A5F"/>
    <w:rsid w:val="00533394"/>
    <w:rsid w:val="005376F3"/>
    <w:rsid w:val="00540373"/>
    <w:rsid w:val="00551AA1"/>
    <w:rsid w:val="00552899"/>
    <w:rsid w:val="00553C23"/>
    <w:rsid w:val="0056503A"/>
    <w:rsid w:val="005653BC"/>
    <w:rsid w:val="00567925"/>
    <w:rsid w:val="00572A79"/>
    <w:rsid w:val="00572CBA"/>
    <w:rsid w:val="00574802"/>
    <w:rsid w:val="00581039"/>
    <w:rsid w:val="00585EAC"/>
    <w:rsid w:val="00586088"/>
    <w:rsid w:val="005868B6"/>
    <w:rsid w:val="005924A1"/>
    <w:rsid w:val="005928B6"/>
    <w:rsid w:val="005934F8"/>
    <w:rsid w:val="00593610"/>
    <w:rsid w:val="005975B9"/>
    <w:rsid w:val="005A0910"/>
    <w:rsid w:val="005A11D8"/>
    <w:rsid w:val="005A3737"/>
    <w:rsid w:val="005B032F"/>
    <w:rsid w:val="005B28FC"/>
    <w:rsid w:val="005B5EBD"/>
    <w:rsid w:val="005B6F6C"/>
    <w:rsid w:val="005B7206"/>
    <w:rsid w:val="005C5C2F"/>
    <w:rsid w:val="005D2345"/>
    <w:rsid w:val="005D32C6"/>
    <w:rsid w:val="005D5472"/>
    <w:rsid w:val="005E21E5"/>
    <w:rsid w:val="005E2D01"/>
    <w:rsid w:val="005E4818"/>
    <w:rsid w:val="005E4DDA"/>
    <w:rsid w:val="005E4EB9"/>
    <w:rsid w:val="005F010B"/>
    <w:rsid w:val="005F2B06"/>
    <w:rsid w:val="005F50C1"/>
    <w:rsid w:val="005F5A60"/>
    <w:rsid w:val="00604023"/>
    <w:rsid w:val="00607449"/>
    <w:rsid w:val="006108BC"/>
    <w:rsid w:val="00611EB4"/>
    <w:rsid w:val="00611F3F"/>
    <w:rsid w:val="00613E54"/>
    <w:rsid w:val="006204AF"/>
    <w:rsid w:val="006208DA"/>
    <w:rsid w:val="00622D72"/>
    <w:rsid w:val="00627BE0"/>
    <w:rsid w:val="00630AD6"/>
    <w:rsid w:val="00631024"/>
    <w:rsid w:val="00631B47"/>
    <w:rsid w:val="00633647"/>
    <w:rsid w:val="006339AD"/>
    <w:rsid w:val="006351D6"/>
    <w:rsid w:val="00640BA1"/>
    <w:rsid w:val="0064415C"/>
    <w:rsid w:val="006467A6"/>
    <w:rsid w:val="00652345"/>
    <w:rsid w:val="0065254B"/>
    <w:rsid w:val="006575CE"/>
    <w:rsid w:val="00665078"/>
    <w:rsid w:val="00665860"/>
    <w:rsid w:val="006661AF"/>
    <w:rsid w:val="00670991"/>
    <w:rsid w:val="0067132A"/>
    <w:rsid w:val="00675D1F"/>
    <w:rsid w:val="006872B8"/>
    <w:rsid w:val="00690E2D"/>
    <w:rsid w:val="00695119"/>
    <w:rsid w:val="00695A4A"/>
    <w:rsid w:val="006A2326"/>
    <w:rsid w:val="006A2F35"/>
    <w:rsid w:val="006A389A"/>
    <w:rsid w:val="006B0911"/>
    <w:rsid w:val="006B2262"/>
    <w:rsid w:val="006B53EC"/>
    <w:rsid w:val="006B5AB7"/>
    <w:rsid w:val="006C0126"/>
    <w:rsid w:val="006C27DE"/>
    <w:rsid w:val="006C27E0"/>
    <w:rsid w:val="006C438E"/>
    <w:rsid w:val="006C5FFE"/>
    <w:rsid w:val="006D38B6"/>
    <w:rsid w:val="006D7456"/>
    <w:rsid w:val="006E126F"/>
    <w:rsid w:val="006E2A83"/>
    <w:rsid w:val="006E2CE7"/>
    <w:rsid w:val="006F0563"/>
    <w:rsid w:val="006F22E3"/>
    <w:rsid w:val="006F68C1"/>
    <w:rsid w:val="006F6B2D"/>
    <w:rsid w:val="00704EDE"/>
    <w:rsid w:val="00712B80"/>
    <w:rsid w:val="00716107"/>
    <w:rsid w:val="00730809"/>
    <w:rsid w:val="007321E3"/>
    <w:rsid w:val="00734119"/>
    <w:rsid w:val="00755986"/>
    <w:rsid w:val="00756E77"/>
    <w:rsid w:val="0077091A"/>
    <w:rsid w:val="00774DC0"/>
    <w:rsid w:val="007774E5"/>
    <w:rsid w:val="007835ED"/>
    <w:rsid w:val="007838A2"/>
    <w:rsid w:val="00783FE8"/>
    <w:rsid w:val="00785C79"/>
    <w:rsid w:val="0078766A"/>
    <w:rsid w:val="00796B0C"/>
    <w:rsid w:val="007A531C"/>
    <w:rsid w:val="007A61B1"/>
    <w:rsid w:val="007A6791"/>
    <w:rsid w:val="007B3ECD"/>
    <w:rsid w:val="007B42D3"/>
    <w:rsid w:val="007B5A16"/>
    <w:rsid w:val="007C0060"/>
    <w:rsid w:val="007C2A8A"/>
    <w:rsid w:val="007C7971"/>
    <w:rsid w:val="007C79D0"/>
    <w:rsid w:val="007D0CFA"/>
    <w:rsid w:val="007D0DAC"/>
    <w:rsid w:val="007D65E8"/>
    <w:rsid w:val="007E03DD"/>
    <w:rsid w:val="007E2A10"/>
    <w:rsid w:val="007E2E88"/>
    <w:rsid w:val="007E331B"/>
    <w:rsid w:val="007E6A64"/>
    <w:rsid w:val="007F54BD"/>
    <w:rsid w:val="007F778A"/>
    <w:rsid w:val="00804BF0"/>
    <w:rsid w:val="00806DCF"/>
    <w:rsid w:val="00807F00"/>
    <w:rsid w:val="00811E69"/>
    <w:rsid w:val="0081696B"/>
    <w:rsid w:val="00817399"/>
    <w:rsid w:val="008304E4"/>
    <w:rsid w:val="00831546"/>
    <w:rsid w:val="00841659"/>
    <w:rsid w:val="00845E41"/>
    <w:rsid w:val="008473B6"/>
    <w:rsid w:val="00851C97"/>
    <w:rsid w:val="008547D3"/>
    <w:rsid w:val="008548A5"/>
    <w:rsid w:val="008554D1"/>
    <w:rsid w:val="0085764F"/>
    <w:rsid w:val="00861194"/>
    <w:rsid w:val="008640A0"/>
    <w:rsid w:val="00865B67"/>
    <w:rsid w:val="00866244"/>
    <w:rsid w:val="00876A15"/>
    <w:rsid w:val="00880BD8"/>
    <w:rsid w:val="00885668"/>
    <w:rsid w:val="0088675B"/>
    <w:rsid w:val="008947DF"/>
    <w:rsid w:val="00895F0D"/>
    <w:rsid w:val="00897593"/>
    <w:rsid w:val="00897E90"/>
    <w:rsid w:val="008A1662"/>
    <w:rsid w:val="008A492C"/>
    <w:rsid w:val="008A6EDF"/>
    <w:rsid w:val="008A798B"/>
    <w:rsid w:val="008B4EE0"/>
    <w:rsid w:val="008B527E"/>
    <w:rsid w:val="008C0D43"/>
    <w:rsid w:val="008C612F"/>
    <w:rsid w:val="008C6244"/>
    <w:rsid w:val="008C6F2E"/>
    <w:rsid w:val="008D2754"/>
    <w:rsid w:val="008D39D0"/>
    <w:rsid w:val="008D4A9D"/>
    <w:rsid w:val="008D521C"/>
    <w:rsid w:val="008E2334"/>
    <w:rsid w:val="008E36CB"/>
    <w:rsid w:val="008E4A4D"/>
    <w:rsid w:val="008E518B"/>
    <w:rsid w:val="008E6909"/>
    <w:rsid w:val="008E71BA"/>
    <w:rsid w:val="008F0A59"/>
    <w:rsid w:val="00901682"/>
    <w:rsid w:val="0091315E"/>
    <w:rsid w:val="0092065C"/>
    <w:rsid w:val="009274D8"/>
    <w:rsid w:val="0093709C"/>
    <w:rsid w:val="00940CB2"/>
    <w:rsid w:val="009431B1"/>
    <w:rsid w:val="00945670"/>
    <w:rsid w:val="00946F90"/>
    <w:rsid w:val="00947354"/>
    <w:rsid w:val="009521D6"/>
    <w:rsid w:val="009615A6"/>
    <w:rsid w:val="00963793"/>
    <w:rsid w:val="009641F3"/>
    <w:rsid w:val="009811E7"/>
    <w:rsid w:val="00982BFA"/>
    <w:rsid w:val="00982D22"/>
    <w:rsid w:val="009830C4"/>
    <w:rsid w:val="00986658"/>
    <w:rsid w:val="009878D6"/>
    <w:rsid w:val="00992BC1"/>
    <w:rsid w:val="009A1293"/>
    <w:rsid w:val="009A1CDF"/>
    <w:rsid w:val="009A5170"/>
    <w:rsid w:val="009B035C"/>
    <w:rsid w:val="009B0AD2"/>
    <w:rsid w:val="009B14DE"/>
    <w:rsid w:val="009B220B"/>
    <w:rsid w:val="009B2E79"/>
    <w:rsid w:val="009B379C"/>
    <w:rsid w:val="009B468E"/>
    <w:rsid w:val="009C443E"/>
    <w:rsid w:val="009C5CF3"/>
    <w:rsid w:val="009C6272"/>
    <w:rsid w:val="009D770F"/>
    <w:rsid w:val="009E022D"/>
    <w:rsid w:val="009E239B"/>
    <w:rsid w:val="009F3194"/>
    <w:rsid w:val="009F5AE4"/>
    <w:rsid w:val="009F5D46"/>
    <w:rsid w:val="009F772B"/>
    <w:rsid w:val="00A077AA"/>
    <w:rsid w:val="00A10246"/>
    <w:rsid w:val="00A157D8"/>
    <w:rsid w:val="00A1662E"/>
    <w:rsid w:val="00A20C5C"/>
    <w:rsid w:val="00A21E18"/>
    <w:rsid w:val="00A22855"/>
    <w:rsid w:val="00A22BA3"/>
    <w:rsid w:val="00A23FEA"/>
    <w:rsid w:val="00A26F62"/>
    <w:rsid w:val="00A3068C"/>
    <w:rsid w:val="00A50576"/>
    <w:rsid w:val="00A539AE"/>
    <w:rsid w:val="00A6042D"/>
    <w:rsid w:val="00A64958"/>
    <w:rsid w:val="00A65657"/>
    <w:rsid w:val="00A747D2"/>
    <w:rsid w:val="00A91371"/>
    <w:rsid w:val="00A91F76"/>
    <w:rsid w:val="00A9232E"/>
    <w:rsid w:val="00A9726E"/>
    <w:rsid w:val="00AA609A"/>
    <w:rsid w:val="00AB4A00"/>
    <w:rsid w:val="00AB51FE"/>
    <w:rsid w:val="00AB6004"/>
    <w:rsid w:val="00AB7845"/>
    <w:rsid w:val="00AC2174"/>
    <w:rsid w:val="00AC45A9"/>
    <w:rsid w:val="00AC6205"/>
    <w:rsid w:val="00AD5684"/>
    <w:rsid w:val="00AE4B3A"/>
    <w:rsid w:val="00AF1139"/>
    <w:rsid w:val="00AF40F6"/>
    <w:rsid w:val="00AF4C93"/>
    <w:rsid w:val="00AF7BF8"/>
    <w:rsid w:val="00B0086F"/>
    <w:rsid w:val="00B017C4"/>
    <w:rsid w:val="00B04C58"/>
    <w:rsid w:val="00B04CBB"/>
    <w:rsid w:val="00B05D06"/>
    <w:rsid w:val="00B066EA"/>
    <w:rsid w:val="00B10008"/>
    <w:rsid w:val="00B10E27"/>
    <w:rsid w:val="00B130F2"/>
    <w:rsid w:val="00B137E5"/>
    <w:rsid w:val="00B148B5"/>
    <w:rsid w:val="00B2130E"/>
    <w:rsid w:val="00B21D59"/>
    <w:rsid w:val="00B260A1"/>
    <w:rsid w:val="00B26A04"/>
    <w:rsid w:val="00B320BC"/>
    <w:rsid w:val="00B3632B"/>
    <w:rsid w:val="00B41B29"/>
    <w:rsid w:val="00B44594"/>
    <w:rsid w:val="00B4656B"/>
    <w:rsid w:val="00B46FB5"/>
    <w:rsid w:val="00B4750F"/>
    <w:rsid w:val="00B5442D"/>
    <w:rsid w:val="00B549AD"/>
    <w:rsid w:val="00B55C8F"/>
    <w:rsid w:val="00B56A3E"/>
    <w:rsid w:val="00B57357"/>
    <w:rsid w:val="00B62B14"/>
    <w:rsid w:val="00B62B51"/>
    <w:rsid w:val="00B662D6"/>
    <w:rsid w:val="00B74572"/>
    <w:rsid w:val="00B76EDA"/>
    <w:rsid w:val="00B87703"/>
    <w:rsid w:val="00B90F86"/>
    <w:rsid w:val="00B91F17"/>
    <w:rsid w:val="00BA415C"/>
    <w:rsid w:val="00BA6BEB"/>
    <w:rsid w:val="00BB08C9"/>
    <w:rsid w:val="00BB0AD9"/>
    <w:rsid w:val="00BB48E3"/>
    <w:rsid w:val="00BB78CF"/>
    <w:rsid w:val="00BB7FE1"/>
    <w:rsid w:val="00BC59D0"/>
    <w:rsid w:val="00BD6C5B"/>
    <w:rsid w:val="00C02DD7"/>
    <w:rsid w:val="00C03400"/>
    <w:rsid w:val="00C03F5A"/>
    <w:rsid w:val="00C046BA"/>
    <w:rsid w:val="00C0583F"/>
    <w:rsid w:val="00C06728"/>
    <w:rsid w:val="00C06937"/>
    <w:rsid w:val="00C130DC"/>
    <w:rsid w:val="00C13CA1"/>
    <w:rsid w:val="00C14025"/>
    <w:rsid w:val="00C16319"/>
    <w:rsid w:val="00C17D32"/>
    <w:rsid w:val="00C22B9B"/>
    <w:rsid w:val="00C22F41"/>
    <w:rsid w:val="00C24328"/>
    <w:rsid w:val="00C24E42"/>
    <w:rsid w:val="00C26E3A"/>
    <w:rsid w:val="00C32DE3"/>
    <w:rsid w:val="00C37B29"/>
    <w:rsid w:val="00C43480"/>
    <w:rsid w:val="00C5537D"/>
    <w:rsid w:val="00C60B0B"/>
    <w:rsid w:val="00C60D02"/>
    <w:rsid w:val="00C6234D"/>
    <w:rsid w:val="00C7039A"/>
    <w:rsid w:val="00C77874"/>
    <w:rsid w:val="00C81848"/>
    <w:rsid w:val="00C832C3"/>
    <w:rsid w:val="00C8622C"/>
    <w:rsid w:val="00C874D2"/>
    <w:rsid w:val="00C923A7"/>
    <w:rsid w:val="00C9563F"/>
    <w:rsid w:val="00C9625C"/>
    <w:rsid w:val="00CA0A73"/>
    <w:rsid w:val="00CA44C3"/>
    <w:rsid w:val="00CA5D8B"/>
    <w:rsid w:val="00CA757C"/>
    <w:rsid w:val="00CA7B5F"/>
    <w:rsid w:val="00CB5507"/>
    <w:rsid w:val="00CC344A"/>
    <w:rsid w:val="00CC5E1B"/>
    <w:rsid w:val="00CC6E96"/>
    <w:rsid w:val="00CC6EB6"/>
    <w:rsid w:val="00CC6ECB"/>
    <w:rsid w:val="00CD1A65"/>
    <w:rsid w:val="00CD4FA1"/>
    <w:rsid w:val="00CD5BA4"/>
    <w:rsid w:val="00CE0C66"/>
    <w:rsid w:val="00CE0C75"/>
    <w:rsid w:val="00CE1313"/>
    <w:rsid w:val="00CE384C"/>
    <w:rsid w:val="00CE5853"/>
    <w:rsid w:val="00CF0577"/>
    <w:rsid w:val="00CF171F"/>
    <w:rsid w:val="00CF21AC"/>
    <w:rsid w:val="00CF490F"/>
    <w:rsid w:val="00D0094F"/>
    <w:rsid w:val="00D01B9A"/>
    <w:rsid w:val="00D0290C"/>
    <w:rsid w:val="00D02F97"/>
    <w:rsid w:val="00D12DBE"/>
    <w:rsid w:val="00D1496E"/>
    <w:rsid w:val="00D14DA1"/>
    <w:rsid w:val="00D156B6"/>
    <w:rsid w:val="00D167C5"/>
    <w:rsid w:val="00D17694"/>
    <w:rsid w:val="00D2126E"/>
    <w:rsid w:val="00D23F98"/>
    <w:rsid w:val="00D37A45"/>
    <w:rsid w:val="00D46AC2"/>
    <w:rsid w:val="00D52BA0"/>
    <w:rsid w:val="00D54342"/>
    <w:rsid w:val="00D64B55"/>
    <w:rsid w:val="00D67B67"/>
    <w:rsid w:val="00D72EA4"/>
    <w:rsid w:val="00D757CC"/>
    <w:rsid w:val="00D7788E"/>
    <w:rsid w:val="00D86842"/>
    <w:rsid w:val="00D94E4D"/>
    <w:rsid w:val="00DA1030"/>
    <w:rsid w:val="00DA1385"/>
    <w:rsid w:val="00DA1616"/>
    <w:rsid w:val="00DA1898"/>
    <w:rsid w:val="00DA3748"/>
    <w:rsid w:val="00DA6B01"/>
    <w:rsid w:val="00DB0BF9"/>
    <w:rsid w:val="00DB17AC"/>
    <w:rsid w:val="00DB266D"/>
    <w:rsid w:val="00DD701C"/>
    <w:rsid w:val="00DE4414"/>
    <w:rsid w:val="00DE611D"/>
    <w:rsid w:val="00DF1CA4"/>
    <w:rsid w:val="00DF782A"/>
    <w:rsid w:val="00DF782B"/>
    <w:rsid w:val="00E06E79"/>
    <w:rsid w:val="00E11314"/>
    <w:rsid w:val="00E15D25"/>
    <w:rsid w:val="00E16354"/>
    <w:rsid w:val="00E16D5D"/>
    <w:rsid w:val="00E304EB"/>
    <w:rsid w:val="00E3185F"/>
    <w:rsid w:val="00E34601"/>
    <w:rsid w:val="00E45D40"/>
    <w:rsid w:val="00E56587"/>
    <w:rsid w:val="00E670A0"/>
    <w:rsid w:val="00E70F78"/>
    <w:rsid w:val="00E72064"/>
    <w:rsid w:val="00E721CC"/>
    <w:rsid w:val="00E74853"/>
    <w:rsid w:val="00E74EB6"/>
    <w:rsid w:val="00E75200"/>
    <w:rsid w:val="00E7557A"/>
    <w:rsid w:val="00E815B8"/>
    <w:rsid w:val="00E86E2B"/>
    <w:rsid w:val="00E901D6"/>
    <w:rsid w:val="00E90F1F"/>
    <w:rsid w:val="00E934D0"/>
    <w:rsid w:val="00E96244"/>
    <w:rsid w:val="00E965AF"/>
    <w:rsid w:val="00EA462C"/>
    <w:rsid w:val="00EA520E"/>
    <w:rsid w:val="00EA7DD4"/>
    <w:rsid w:val="00EC0080"/>
    <w:rsid w:val="00EC300D"/>
    <w:rsid w:val="00EC3F42"/>
    <w:rsid w:val="00EC4AE1"/>
    <w:rsid w:val="00EC5119"/>
    <w:rsid w:val="00EC66B6"/>
    <w:rsid w:val="00EC69D4"/>
    <w:rsid w:val="00EC7785"/>
    <w:rsid w:val="00ED2CD5"/>
    <w:rsid w:val="00ED5C0C"/>
    <w:rsid w:val="00ED63A1"/>
    <w:rsid w:val="00EF43E7"/>
    <w:rsid w:val="00EF44F5"/>
    <w:rsid w:val="00EF4A6F"/>
    <w:rsid w:val="00F10AC8"/>
    <w:rsid w:val="00F10BBC"/>
    <w:rsid w:val="00F10E79"/>
    <w:rsid w:val="00F14EB9"/>
    <w:rsid w:val="00F17673"/>
    <w:rsid w:val="00F21A61"/>
    <w:rsid w:val="00F23067"/>
    <w:rsid w:val="00F23165"/>
    <w:rsid w:val="00F243A2"/>
    <w:rsid w:val="00F24A56"/>
    <w:rsid w:val="00F25721"/>
    <w:rsid w:val="00F2582F"/>
    <w:rsid w:val="00F267EA"/>
    <w:rsid w:val="00F27D47"/>
    <w:rsid w:val="00F32A18"/>
    <w:rsid w:val="00F33B2E"/>
    <w:rsid w:val="00F411B0"/>
    <w:rsid w:val="00F414FE"/>
    <w:rsid w:val="00F43417"/>
    <w:rsid w:val="00F465CC"/>
    <w:rsid w:val="00F46B45"/>
    <w:rsid w:val="00F55919"/>
    <w:rsid w:val="00F6080F"/>
    <w:rsid w:val="00F671A5"/>
    <w:rsid w:val="00F6774A"/>
    <w:rsid w:val="00F67D98"/>
    <w:rsid w:val="00F72406"/>
    <w:rsid w:val="00F76AEB"/>
    <w:rsid w:val="00F83797"/>
    <w:rsid w:val="00F93975"/>
    <w:rsid w:val="00FA7FCD"/>
    <w:rsid w:val="00FB03A9"/>
    <w:rsid w:val="00FB3F8C"/>
    <w:rsid w:val="00FB689F"/>
    <w:rsid w:val="00FC6F7A"/>
    <w:rsid w:val="00FD1513"/>
    <w:rsid w:val="00FE0902"/>
    <w:rsid w:val="00FE17AF"/>
    <w:rsid w:val="00FE1C00"/>
    <w:rsid w:val="00FE4B41"/>
    <w:rsid w:val="00FF0430"/>
    <w:rsid w:val="00FF735E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DD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6"/>
      <w:szCs w:val="26"/>
    </w:rPr>
  </w:style>
  <w:style w:type="paragraph" w:styleId="1">
    <w:name w:val="heading 1"/>
    <w:basedOn w:val="a"/>
    <w:next w:val="a"/>
    <w:qFormat/>
    <w:rsid w:val="00C02DD7"/>
    <w:pPr>
      <w:keepNext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2E6EE9"/>
    <w:pPr>
      <w:framePr w:wrap="around" w:vAnchor="page" w:hAnchor="text" w:y="1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B1000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autoRedefine/>
    <w:qFormat/>
    <w:rsid w:val="000A2BB1"/>
    <w:pPr>
      <w:keepNext/>
      <w:spacing w:before="240" w:after="60"/>
      <w:jc w:val="center"/>
      <w:outlineLvl w:val="3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2DD7"/>
    <w:pPr>
      <w:spacing w:after="120" w:line="236" w:lineRule="atLeast"/>
      <w:ind w:firstLine="0"/>
    </w:pPr>
    <w:rPr>
      <w:sz w:val="24"/>
    </w:rPr>
  </w:style>
  <w:style w:type="character" w:styleId="a4">
    <w:name w:val="page number"/>
    <w:basedOn w:val="a0"/>
    <w:rsid w:val="00C02DD7"/>
  </w:style>
  <w:style w:type="paragraph" w:styleId="a5">
    <w:name w:val="Title"/>
    <w:basedOn w:val="a"/>
    <w:qFormat/>
    <w:rsid w:val="00C02DD7"/>
    <w:pPr>
      <w:spacing w:before="120" w:line="240" w:lineRule="auto"/>
      <w:ind w:firstLine="0"/>
      <w:jc w:val="center"/>
    </w:pPr>
    <w:rPr>
      <w:b/>
    </w:rPr>
  </w:style>
  <w:style w:type="paragraph" w:styleId="a6">
    <w:name w:val="footer"/>
    <w:basedOn w:val="a"/>
    <w:rsid w:val="00C02DD7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2F4AB2"/>
    <w:pPr>
      <w:overflowPunct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rsid w:val="002F4AB2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rsid w:val="00A50576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CC6ECB"/>
    <w:rPr>
      <w:lang w:val="en-US"/>
    </w:rPr>
  </w:style>
  <w:style w:type="paragraph" w:styleId="ab">
    <w:name w:val="Block Text"/>
    <w:basedOn w:val="a"/>
    <w:rsid w:val="0064415C"/>
    <w:pPr>
      <w:overflowPunct/>
      <w:autoSpaceDE/>
      <w:autoSpaceDN/>
      <w:adjustRightInd/>
      <w:spacing w:line="240" w:lineRule="auto"/>
      <w:ind w:left="284" w:right="4677" w:firstLine="0"/>
      <w:jc w:val="center"/>
      <w:textAlignment w:val="auto"/>
    </w:pPr>
    <w:rPr>
      <w:b/>
      <w:sz w:val="28"/>
      <w:szCs w:val="20"/>
    </w:rPr>
  </w:style>
  <w:style w:type="paragraph" w:styleId="30">
    <w:name w:val="Body Text Indent 3"/>
    <w:basedOn w:val="a"/>
    <w:rsid w:val="003E21D0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sz w:val="16"/>
      <w:szCs w:val="16"/>
      <w:lang w:val="en-US"/>
    </w:rPr>
  </w:style>
  <w:style w:type="paragraph" w:customStyle="1" w:styleId="ac">
    <w:name w:val="Îáû÷íûé"/>
    <w:rsid w:val="003E21D0"/>
    <w:rPr>
      <w:sz w:val="24"/>
    </w:rPr>
  </w:style>
  <w:style w:type="paragraph" w:styleId="ad">
    <w:name w:val="Body Text Indent"/>
    <w:basedOn w:val="a"/>
    <w:rsid w:val="00E96244"/>
    <w:pPr>
      <w:spacing w:after="120"/>
      <w:ind w:left="283"/>
    </w:pPr>
  </w:style>
  <w:style w:type="paragraph" w:styleId="20">
    <w:name w:val="Body Text Indent 2"/>
    <w:basedOn w:val="a"/>
    <w:rsid w:val="00E96244"/>
    <w:pPr>
      <w:spacing w:after="120" w:line="480" w:lineRule="auto"/>
      <w:ind w:left="283"/>
    </w:pPr>
  </w:style>
  <w:style w:type="paragraph" w:styleId="ae">
    <w:name w:val="Balloon Text"/>
    <w:basedOn w:val="a"/>
    <w:link w:val="af"/>
    <w:rsid w:val="00B4459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44594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C43480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rsid w:val="001D67C8"/>
    <w:rPr>
      <w:sz w:val="26"/>
      <w:szCs w:val="26"/>
    </w:rPr>
  </w:style>
  <w:style w:type="paragraph" w:customStyle="1" w:styleId="10">
    <w:name w:val="Стиль1"/>
    <w:basedOn w:val="a"/>
    <w:rsid w:val="001D67C8"/>
    <w:pPr>
      <w:overflowPunct/>
      <w:autoSpaceDE/>
      <w:autoSpaceDN/>
      <w:adjustRightInd/>
      <w:spacing w:before="120" w:line="240" w:lineRule="auto"/>
      <w:ind w:firstLine="720"/>
      <w:jc w:val="left"/>
      <w:textAlignment w:val="auto"/>
    </w:pPr>
    <w:rPr>
      <w:rFonts w:ascii="Arial" w:hAnsi="Arial"/>
      <w:sz w:val="24"/>
      <w:szCs w:val="20"/>
    </w:rPr>
  </w:style>
  <w:style w:type="paragraph" w:customStyle="1" w:styleId="Default">
    <w:name w:val="Default"/>
    <w:rsid w:val="00A22B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17694"/>
    <w:pPr>
      <w:ind w:left="720"/>
      <w:contextualSpacing/>
    </w:pPr>
  </w:style>
  <w:style w:type="character" w:styleId="af2">
    <w:name w:val="FollowedHyperlink"/>
    <w:basedOn w:val="a0"/>
    <w:rsid w:val="00BD6C5B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CF21AC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9878D6"/>
    <w:rPr>
      <w:i/>
      <w:iCs/>
    </w:rPr>
  </w:style>
  <w:style w:type="paragraph" w:styleId="af5">
    <w:name w:val="Normal (Web)"/>
    <w:basedOn w:val="a"/>
    <w:rsid w:val="000D1D34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60571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su.tul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C87C-4B8A-41FB-918F-0260A5DA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М</vt:lpstr>
    </vt:vector>
  </TitlesOfParts>
  <Company>CMKO ETU</Company>
  <LinksUpToDate>false</LinksUpToDate>
  <CharactersWithSpaces>18426</CharactersWithSpaces>
  <SharedDoc>false</SharedDoc>
  <HLinks>
    <vt:vector size="12" baseType="variant"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http://tsu.tula.ru/docs/smk/details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М</dc:title>
  <dc:creator>cmko-team</dc:creator>
  <cp:lastModifiedBy>User</cp:lastModifiedBy>
  <cp:revision>6</cp:revision>
  <cp:lastPrinted>2022-01-25T06:43:00Z</cp:lastPrinted>
  <dcterms:created xsi:type="dcterms:W3CDTF">2023-04-05T07:20:00Z</dcterms:created>
  <dcterms:modified xsi:type="dcterms:W3CDTF">2023-04-19T10:48:00Z</dcterms:modified>
</cp:coreProperties>
</file>