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C9E" w:rsidRPr="00E03030" w:rsidRDefault="00C94C9E" w:rsidP="00933278">
      <w:pPr>
        <w:jc w:val="center"/>
        <w:rPr>
          <w:sz w:val="28"/>
          <w:szCs w:val="28"/>
        </w:rPr>
      </w:pPr>
      <w:r w:rsidRPr="00E03030">
        <w:rPr>
          <w:sz w:val="28"/>
          <w:szCs w:val="28"/>
        </w:rPr>
        <w:t xml:space="preserve">МИНИСТЕРСТВО НАУКИ  И ВЫСШЕГО ОБРАЗОВАНИЯ </w:t>
      </w:r>
    </w:p>
    <w:p w:rsidR="00C94C9E" w:rsidRPr="00E03030" w:rsidRDefault="00C94C9E" w:rsidP="00933278">
      <w:pPr>
        <w:jc w:val="center"/>
        <w:rPr>
          <w:sz w:val="28"/>
          <w:szCs w:val="28"/>
        </w:rPr>
      </w:pPr>
      <w:r w:rsidRPr="00E03030">
        <w:rPr>
          <w:sz w:val="28"/>
          <w:szCs w:val="28"/>
        </w:rPr>
        <w:t xml:space="preserve"> РОССИЙСКОЙ ФЕДЕРАЦИИ</w:t>
      </w:r>
    </w:p>
    <w:p w:rsidR="00C94C9E" w:rsidRPr="00E03030" w:rsidRDefault="00C94C9E" w:rsidP="00933278">
      <w:pPr>
        <w:jc w:val="center"/>
        <w:rPr>
          <w:sz w:val="28"/>
          <w:szCs w:val="28"/>
        </w:rPr>
      </w:pPr>
      <w:r w:rsidRPr="00E03030">
        <w:rPr>
          <w:sz w:val="28"/>
          <w:szCs w:val="28"/>
        </w:rPr>
        <w:t>ФЕДЕРАЛЬНОЕ ГОСУДАРСТВЕННОЕ БЮДЖЕТНОЕ</w:t>
      </w:r>
    </w:p>
    <w:p w:rsidR="00C94C9E" w:rsidRPr="00E03030" w:rsidRDefault="00C94C9E" w:rsidP="00933278">
      <w:pPr>
        <w:jc w:val="center"/>
        <w:rPr>
          <w:sz w:val="28"/>
          <w:szCs w:val="28"/>
        </w:rPr>
      </w:pPr>
      <w:r w:rsidRPr="00E03030">
        <w:rPr>
          <w:sz w:val="28"/>
          <w:szCs w:val="28"/>
        </w:rPr>
        <w:t>ОБРАЗОВАТЕЛЬНОЕ УЧРЕЖДЕНИЕ</w:t>
      </w:r>
    </w:p>
    <w:p w:rsidR="00C94C9E" w:rsidRPr="00E03030" w:rsidRDefault="00C94C9E" w:rsidP="00933278">
      <w:pPr>
        <w:jc w:val="center"/>
        <w:rPr>
          <w:sz w:val="28"/>
          <w:szCs w:val="28"/>
        </w:rPr>
      </w:pPr>
      <w:r w:rsidRPr="00E03030">
        <w:rPr>
          <w:sz w:val="28"/>
          <w:szCs w:val="28"/>
        </w:rPr>
        <w:t>ВЫСШЕГО ОБРАЗОВАНИЯ</w:t>
      </w:r>
    </w:p>
    <w:p w:rsidR="00C94C9E" w:rsidRPr="00E03030" w:rsidRDefault="00C94C9E" w:rsidP="00933278">
      <w:pPr>
        <w:jc w:val="center"/>
        <w:rPr>
          <w:sz w:val="28"/>
          <w:szCs w:val="28"/>
        </w:rPr>
      </w:pPr>
      <w:r w:rsidRPr="00E03030">
        <w:rPr>
          <w:sz w:val="28"/>
          <w:szCs w:val="28"/>
        </w:rPr>
        <w:t>«ТУЛЬСКИЙ  ГОСУДАРСТВЕННЫЙ УНИВЕРСИТЕТ»</w:t>
      </w:r>
    </w:p>
    <w:p w:rsidR="00C94C9E" w:rsidRPr="00E03030" w:rsidRDefault="00C94C9E" w:rsidP="00933278">
      <w:pPr>
        <w:jc w:val="center"/>
        <w:rPr>
          <w:b/>
          <w:sz w:val="28"/>
          <w:szCs w:val="28"/>
        </w:rPr>
      </w:pPr>
    </w:p>
    <w:p w:rsidR="00C94C9E" w:rsidRPr="00E03030" w:rsidRDefault="00C94C9E" w:rsidP="00933278">
      <w:pPr>
        <w:jc w:val="center"/>
        <w:rPr>
          <w:b/>
          <w:sz w:val="28"/>
          <w:szCs w:val="28"/>
        </w:rPr>
      </w:pPr>
    </w:p>
    <w:p w:rsidR="00C94C9E" w:rsidRPr="00E03030" w:rsidRDefault="00C94C9E" w:rsidP="00933278">
      <w:pPr>
        <w:pStyle w:val="ab"/>
        <w:rPr>
          <w:b/>
          <w:caps/>
          <w:sz w:val="28"/>
          <w:szCs w:val="28"/>
        </w:rPr>
      </w:pPr>
    </w:p>
    <w:p w:rsidR="00C94C9E" w:rsidRPr="00E03030" w:rsidRDefault="00C94C9E" w:rsidP="00933278">
      <w:pPr>
        <w:tabs>
          <w:tab w:val="left" w:pos="5245"/>
        </w:tabs>
        <w:rPr>
          <w:kern w:val="32"/>
          <w:sz w:val="28"/>
          <w:szCs w:val="28"/>
        </w:rPr>
      </w:pPr>
      <w:r w:rsidRPr="00E03030">
        <w:rPr>
          <w:kern w:val="32"/>
          <w:sz w:val="28"/>
          <w:szCs w:val="28"/>
        </w:rPr>
        <w:tab/>
        <w:t>Утверждено</w:t>
      </w:r>
    </w:p>
    <w:p w:rsidR="00C94C9E" w:rsidRPr="00E03030" w:rsidRDefault="00C94C9E" w:rsidP="00933278">
      <w:pPr>
        <w:tabs>
          <w:tab w:val="left" w:pos="5245"/>
        </w:tabs>
        <w:rPr>
          <w:kern w:val="32"/>
          <w:sz w:val="28"/>
          <w:szCs w:val="28"/>
        </w:rPr>
      </w:pPr>
      <w:r w:rsidRPr="00E03030">
        <w:rPr>
          <w:kern w:val="32"/>
          <w:sz w:val="28"/>
          <w:szCs w:val="28"/>
        </w:rPr>
        <w:tab/>
        <w:t>решением Учёного совета</w:t>
      </w:r>
    </w:p>
    <w:p w:rsidR="00C94C9E" w:rsidRPr="00E03030" w:rsidRDefault="00C94C9E" w:rsidP="00933278">
      <w:pPr>
        <w:tabs>
          <w:tab w:val="left" w:pos="5245"/>
        </w:tabs>
        <w:rPr>
          <w:kern w:val="32"/>
          <w:sz w:val="28"/>
          <w:szCs w:val="28"/>
        </w:rPr>
      </w:pPr>
      <w:r w:rsidRPr="00E03030">
        <w:rPr>
          <w:kern w:val="32"/>
          <w:sz w:val="28"/>
          <w:szCs w:val="28"/>
        </w:rPr>
        <w:tab/>
        <w:t>протокол от «__» ___ 20__ , №__</w:t>
      </w:r>
    </w:p>
    <w:p w:rsidR="00C94C9E" w:rsidRPr="00E03030" w:rsidRDefault="00C94C9E" w:rsidP="00933278">
      <w:pPr>
        <w:tabs>
          <w:tab w:val="left" w:pos="5245"/>
        </w:tabs>
        <w:rPr>
          <w:kern w:val="32"/>
          <w:sz w:val="28"/>
          <w:szCs w:val="28"/>
        </w:rPr>
      </w:pPr>
      <w:r w:rsidRPr="00E03030">
        <w:rPr>
          <w:kern w:val="32"/>
          <w:sz w:val="28"/>
          <w:szCs w:val="28"/>
        </w:rPr>
        <w:tab/>
      </w:r>
    </w:p>
    <w:p w:rsidR="00C94C9E" w:rsidRPr="00E03030" w:rsidRDefault="00C94C9E" w:rsidP="00933278">
      <w:pPr>
        <w:tabs>
          <w:tab w:val="left" w:pos="5245"/>
        </w:tabs>
        <w:rPr>
          <w:kern w:val="32"/>
          <w:sz w:val="28"/>
          <w:szCs w:val="28"/>
        </w:rPr>
      </w:pPr>
      <w:r w:rsidRPr="00E03030">
        <w:rPr>
          <w:kern w:val="32"/>
          <w:sz w:val="28"/>
          <w:szCs w:val="28"/>
        </w:rPr>
        <w:tab/>
        <w:t xml:space="preserve">ректор ТулГУ </w:t>
      </w:r>
    </w:p>
    <w:p w:rsidR="00C94C9E" w:rsidRPr="00E03030" w:rsidRDefault="00C94C9E" w:rsidP="00933278">
      <w:pPr>
        <w:tabs>
          <w:tab w:val="left" w:pos="5245"/>
        </w:tabs>
        <w:rPr>
          <w:kern w:val="32"/>
          <w:sz w:val="28"/>
          <w:szCs w:val="28"/>
        </w:rPr>
      </w:pPr>
    </w:p>
    <w:p w:rsidR="00C94C9E" w:rsidRPr="00E03030" w:rsidRDefault="00C94C9E" w:rsidP="00933278">
      <w:pPr>
        <w:tabs>
          <w:tab w:val="left" w:pos="5245"/>
        </w:tabs>
        <w:rPr>
          <w:kern w:val="32"/>
          <w:sz w:val="28"/>
          <w:szCs w:val="28"/>
        </w:rPr>
      </w:pPr>
      <w:r w:rsidRPr="00E03030">
        <w:rPr>
          <w:kern w:val="32"/>
          <w:sz w:val="28"/>
          <w:szCs w:val="28"/>
        </w:rPr>
        <w:tab/>
        <w:t>_________________О.А.Кравченко</w:t>
      </w:r>
    </w:p>
    <w:p w:rsidR="00C94C9E" w:rsidRPr="00E03030" w:rsidRDefault="00C94C9E" w:rsidP="00933278">
      <w:pPr>
        <w:jc w:val="center"/>
        <w:rPr>
          <w:b/>
          <w:sz w:val="28"/>
          <w:szCs w:val="28"/>
        </w:rPr>
      </w:pPr>
    </w:p>
    <w:p w:rsidR="000722A0" w:rsidRPr="00E03030" w:rsidRDefault="000722A0" w:rsidP="00933278">
      <w:pPr>
        <w:pStyle w:val="a3"/>
        <w:ind w:left="0" w:firstLine="0"/>
        <w:jc w:val="left"/>
      </w:pPr>
    </w:p>
    <w:p w:rsidR="000722A0" w:rsidRPr="00E03030" w:rsidRDefault="000722A0" w:rsidP="00933278">
      <w:pPr>
        <w:pStyle w:val="a3"/>
        <w:ind w:left="0" w:firstLine="0"/>
        <w:jc w:val="left"/>
      </w:pPr>
    </w:p>
    <w:p w:rsidR="000722A0" w:rsidRPr="00E03030" w:rsidRDefault="000722A0" w:rsidP="00933278">
      <w:pPr>
        <w:pStyle w:val="a3"/>
        <w:ind w:left="0" w:firstLine="0"/>
        <w:jc w:val="left"/>
      </w:pPr>
    </w:p>
    <w:p w:rsidR="000722A0" w:rsidRPr="00E03030" w:rsidRDefault="000722A0" w:rsidP="00933278">
      <w:pPr>
        <w:pStyle w:val="a3"/>
        <w:ind w:left="0" w:firstLine="0"/>
        <w:jc w:val="left"/>
      </w:pPr>
    </w:p>
    <w:p w:rsidR="000722A0" w:rsidRPr="00E03030" w:rsidRDefault="000722A0" w:rsidP="00933278">
      <w:pPr>
        <w:pStyle w:val="a3"/>
        <w:ind w:left="0" w:firstLine="0"/>
        <w:jc w:val="left"/>
      </w:pPr>
    </w:p>
    <w:p w:rsidR="000722A0" w:rsidRPr="00E03030" w:rsidRDefault="00DB0A12" w:rsidP="00933278">
      <w:pPr>
        <w:tabs>
          <w:tab w:val="left" w:pos="9639"/>
        </w:tabs>
        <w:jc w:val="center"/>
        <w:rPr>
          <w:b/>
          <w:sz w:val="28"/>
          <w:szCs w:val="28"/>
        </w:rPr>
      </w:pPr>
      <w:r w:rsidRPr="00E03030">
        <w:rPr>
          <w:b/>
          <w:sz w:val="28"/>
          <w:szCs w:val="28"/>
        </w:rPr>
        <w:t>П</w:t>
      </w:r>
      <w:r w:rsidRPr="00E03030">
        <w:rPr>
          <w:b/>
          <w:spacing w:val="30"/>
          <w:sz w:val="28"/>
          <w:szCs w:val="28"/>
        </w:rPr>
        <w:t xml:space="preserve"> </w:t>
      </w:r>
      <w:r w:rsidRPr="00E03030">
        <w:rPr>
          <w:b/>
          <w:sz w:val="28"/>
          <w:szCs w:val="28"/>
        </w:rPr>
        <w:t>О</w:t>
      </w:r>
      <w:r w:rsidRPr="00E03030">
        <w:rPr>
          <w:b/>
          <w:spacing w:val="31"/>
          <w:sz w:val="28"/>
          <w:szCs w:val="28"/>
        </w:rPr>
        <w:t xml:space="preserve"> </w:t>
      </w:r>
      <w:r w:rsidRPr="00E03030">
        <w:rPr>
          <w:b/>
          <w:sz w:val="28"/>
          <w:szCs w:val="28"/>
        </w:rPr>
        <w:t>Р</w:t>
      </w:r>
      <w:r w:rsidRPr="00E03030">
        <w:rPr>
          <w:b/>
          <w:spacing w:val="29"/>
          <w:sz w:val="28"/>
          <w:szCs w:val="28"/>
        </w:rPr>
        <w:t xml:space="preserve"> </w:t>
      </w:r>
      <w:r w:rsidRPr="00E03030">
        <w:rPr>
          <w:b/>
          <w:sz w:val="28"/>
          <w:szCs w:val="28"/>
        </w:rPr>
        <w:t>Я</w:t>
      </w:r>
      <w:r w:rsidRPr="00E03030">
        <w:rPr>
          <w:b/>
          <w:spacing w:val="30"/>
          <w:sz w:val="28"/>
          <w:szCs w:val="28"/>
        </w:rPr>
        <w:t xml:space="preserve"> </w:t>
      </w:r>
      <w:r w:rsidRPr="00E03030">
        <w:rPr>
          <w:b/>
          <w:spacing w:val="27"/>
          <w:sz w:val="28"/>
          <w:szCs w:val="28"/>
        </w:rPr>
        <w:t>Д</w:t>
      </w:r>
      <w:r w:rsidRPr="00E03030">
        <w:rPr>
          <w:b/>
          <w:sz w:val="28"/>
          <w:szCs w:val="28"/>
        </w:rPr>
        <w:t xml:space="preserve"> О</w:t>
      </w:r>
      <w:r w:rsidRPr="00E03030">
        <w:rPr>
          <w:b/>
          <w:spacing w:val="29"/>
          <w:sz w:val="28"/>
          <w:szCs w:val="28"/>
        </w:rPr>
        <w:t xml:space="preserve"> </w:t>
      </w:r>
      <w:r w:rsidRPr="00E03030">
        <w:rPr>
          <w:b/>
          <w:sz w:val="28"/>
          <w:szCs w:val="28"/>
        </w:rPr>
        <w:t>К</w:t>
      </w:r>
      <w:r w:rsidR="00310B86" w:rsidRPr="00E03030">
        <w:rPr>
          <w:b/>
          <w:sz w:val="28"/>
          <w:szCs w:val="28"/>
        </w:rPr>
        <w:t xml:space="preserve"> и </w:t>
      </w:r>
      <w:r w:rsidR="00E03030" w:rsidRPr="00E03030">
        <w:rPr>
          <w:b/>
          <w:sz w:val="28"/>
          <w:szCs w:val="28"/>
        </w:rPr>
        <w:t>О С Н О В А Н И Я</w:t>
      </w:r>
    </w:p>
    <w:p w:rsidR="000722A0" w:rsidRPr="00E03030" w:rsidRDefault="00307CBD" w:rsidP="00933278">
      <w:pPr>
        <w:tabs>
          <w:tab w:val="left" w:pos="9639"/>
        </w:tabs>
        <w:ind w:firstLine="612"/>
        <w:jc w:val="center"/>
        <w:rPr>
          <w:b/>
          <w:sz w:val="28"/>
          <w:szCs w:val="28"/>
        </w:rPr>
      </w:pPr>
      <w:r w:rsidRPr="00E03030">
        <w:rPr>
          <w:b/>
          <w:sz w:val="28"/>
          <w:szCs w:val="28"/>
        </w:rPr>
        <w:t xml:space="preserve">перевода, </w:t>
      </w:r>
      <w:r w:rsidR="00596EBA" w:rsidRPr="00E03030">
        <w:rPr>
          <w:b/>
          <w:sz w:val="28"/>
          <w:szCs w:val="28"/>
        </w:rPr>
        <w:t>перехода с платного обучения на бесплатное</w:t>
      </w:r>
      <w:r w:rsidR="00933278" w:rsidRPr="00E03030">
        <w:rPr>
          <w:b/>
          <w:sz w:val="28"/>
          <w:szCs w:val="28"/>
        </w:rPr>
        <w:t>,</w:t>
      </w:r>
      <w:r w:rsidR="00596EBA" w:rsidRPr="00E03030">
        <w:rPr>
          <w:b/>
          <w:sz w:val="28"/>
          <w:szCs w:val="28"/>
        </w:rPr>
        <w:t xml:space="preserve"> </w:t>
      </w:r>
      <w:r w:rsidRPr="00E03030">
        <w:rPr>
          <w:b/>
          <w:sz w:val="28"/>
          <w:szCs w:val="28"/>
        </w:rPr>
        <w:t xml:space="preserve">восстановления и отчисления </w:t>
      </w:r>
      <w:r w:rsidRPr="00E03030">
        <w:rPr>
          <w:b/>
          <w:kern w:val="32"/>
          <w:sz w:val="28"/>
          <w:szCs w:val="28"/>
        </w:rPr>
        <w:t xml:space="preserve">обучающихся по основным профессиональным образовательным программам высшего образования – программам ординатуры в </w:t>
      </w:r>
      <w:r w:rsidR="00596EBA" w:rsidRPr="00E03030">
        <w:rPr>
          <w:b/>
          <w:kern w:val="32"/>
          <w:sz w:val="28"/>
          <w:szCs w:val="28"/>
        </w:rPr>
        <w:t>Т</w:t>
      </w:r>
      <w:r w:rsidRPr="00E03030">
        <w:rPr>
          <w:b/>
          <w:kern w:val="32"/>
          <w:sz w:val="28"/>
          <w:szCs w:val="28"/>
        </w:rPr>
        <w:t>ульском государственном университете</w:t>
      </w:r>
    </w:p>
    <w:p w:rsidR="00C94C9E" w:rsidRPr="00E03030" w:rsidRDefault="00C94C9E" w:rsidP="00933278">
      <w:pPr>
        <w:tabs>
          <w:tab w:val="left" w:pos="9639"/>
        </w:tabs>
        <w:ind w:firstLine="612"/>
        <w:jc w:val="center"/>
        <w:rPr>
          <w:b/>
          <w:sz w:val="28"/>
          <w:szCs w:val="28"/>
        </w:rPr>
      </w:pPr>
    </w:p>
    <w:p w:rsidR="00C94C9E" w:rsidRPr="00E03030" w:rsidRDefault="00C94C9E" w:rsidP="00933278">
      <w:pPr>
        <w:tabs>
          <w:tab w:val="left" w:pos="9639"/>
        </w:tabs>
        <w:ind w:firstLine="612"/>
        <w:jc w:val="center"/>
        <w:rPr>
          <w:b/>
          <w:sz w:val="28"/>
          <w:szCs w:val="28"/>
        </w:rPr>
      </w:pPr>
    </w:p>
    <w:p w:rsidR="00C94C9E" w:rsidRPr="00E03030" w:rsidRDefault="00C94C9E" w:rsidP="00933278">
      <w:pPr>
        <w:tabs>
          <w:tab w:val="left" w:pos="9639"/>
        </w:tabs>
        <w:ind w:firstLine="612"/>
        <w:jc w:val="center"/>
        <w:rPr>
          <w:b/>
          <w:sz w:val="28"/>
          <w:szCs w:val="28"/>
        </w:rPr>
      </w:pPr>
    </w:p>
    <w:p w:rsidR="00C94C9E" w:rsidRPr="00E03030" w:rsidRDefault="00C94C9E" w:rsidP="00933278">
      <w:pPr>
        <w:tabs>
          <w:tab w:val="left" w:pos="9639"/>
        </w:tabs>
        <w:ind w:firstLine="612"/>
        <w:jc w:val="center"/>
        <w:rPr>
          <w:b/>
          <w:sz w:val="28"/>
          <w:szCs w:val="28"/>
        </w:rPr>
      </w:pPr>
    </w:p>
    <w:p w:rsidR="00C94C9E" w:rsidRPr="00E03030" w:rsidRDefault="00C94C9E" w:rsidP="00933278">
      <w:pPr>
        <w:tabs>
          <w:tab w:val="left" w:pos="9639"/>
        </w:tabs>
        <w:rPr>
          <w:b/>
          <w:sz w:val="28"/>
          <w:szCs w:val="28"/>
        </w:rPr>
      </w:pPr>
    </w:p>
    <w:p w:rsidR="00C94C9E" w:rsidRPr="00E03030" w:rsidRDefault="00C94C9E" w:rsidP="00933278">
      <w:pPr>
        <w:tabs>
          <w:tab w:val="left" w:pos="9639"/>
        </w:tabs>
        <w:rPr>
          <w:b/>
          <w:sz w:val="28"/>
          <w:szCs w:val="28"/>
        </w:rPr>
      </w:pPr>
    </w:p>
    <w:p w:rsidR="00C94C9E" w:rsidRPr="00E03030" w:rsidRDefault="00C94C9E" w:rsidP="00933278">
      <w:pPr>
        <w:tabs>
          <w:tab w:val="left" w:pos="9639"/>
        </w:tabs>
        <w:rPr>
          <w:b/>
          <w:sz w:val="28"/>
          <w:szCs w:val="28"/>
        </w:rPr>
      </w:pPr>
    </w:p>
    <w:p w:rsidR="00C94C9E" w:rsidRPr="00E03030" w:rsidRDefault="00C94C9E" w:rsidP="00933278">
      <w:pPr>
        <w:tabs>
          <w:tab w:val="left" w:pos="9639"/>
        </w:tabs>
        <w:rPr>
          <w:b/>
          <w:sz w:val="28"/>
          <w:szCs w:val="28"/>
        </w:rPr>
      </w:pPr>
    </w:p>
    <w:p w:rsidR="00C94C9E" w:rsidRPr="00E03030" w:rsidRDefault="00C94C9E" w:rsidP="00933278">
      <w:pPr>
        <w:tabs>
          <w:tab w:val="left" w:pos="9639"/>
        </w:tabs>
        <w:rPr>
          <w:b/>
          <w:sz w:val="28"/>
          <w:szCs w:val="28"/>
        </w:rPr>
      </w:pPr>
    </w:p>
    <w:p w:rsidR="00C94C9E" w:rsidRPr="00E03030" w:rsidRDefault="00C94C9E" w:rsidP="00933278">
      <w:pPr>
        <w:tabs>
          <w:tab w:val="left" w:pos="9639"/>
        </w:tabs>
        <w:rPr>
          <w:b/>
          <w:sz w:val="28"/>
          <w:szCs w:val="28"/>
        </w:rPr>
      </w:pPr>
    </w:p>
    <w:p w:rsidR="00C94C9E" w:rsidRPr="00E03030" w:rsidRDefault="00C94C9E" w:rsidP="00933278">
      <w:pPr>
        <w:tabs>
          <w:tab w:val="left" w:pos="9639"/>
        </w:tabs>
        <w:rPr>
          <w:b/>
          <w:sz w:val="28"/>
          <w:szCs w:val="28"/>
        </w:rPr>
      </w:pPr>
    </w:p>
    <w:p w:rsidR="00C94C9E" w:rsidRPr="00E03030" w:rsidRDefault="00C94C9E" w:rsidP="00933278">
      <w:pPr>
        <w:tabs>
          <w:tab w:val="left" w:pos="9639"/>
        </w:tabs>
        <w:jc w:val="center"/>
        <w:rPr>
          <w:sz w:val="28"/>
          <w:szCs w:val="28"/>
        </w:rPr>
        <w:sectPr w:rsidR="00C94C9E" w:rsidRPr="00E03030" w:rsidSect="000A2BF7">
          <w:type w:val="continuous"/>
          <w:pgSz w:w="11910" w:h="16840"/>
          <w:pgMar w:top="1134" w:right="1134" w:bottom="1134" w:left="1134" w:header="720" w:footer="720" w:gutter="0"/>
          <w:cols w:space="720"/>
        </w:sectPr>
      </w:pPr>
      <w:r w:rsidRPr="00E03030">
        <w:rPr>
          <w:sz w:val="28"/>
          <w:szCs w:val="28"/>
        </w:rPr>
        <w:t>Тула 202</w:t>
      </w:r>
      <w:r w:rsidR="00596EBA" w:rsidRPr="00E03030">
        <w:rPr>
          <w:sz w:val="28"/>
          <w:szCs w:val="28"/>
        </w:rPr>
        <w:t>4</w:t>
      </w:r>
    </w:p>
    <w:p w:rsidR="000722A0" w:rsidRPr="00E03030" w:rsidRDefault="00842C96" w:rsidP="00842C96">
      <w:pPr>
        <w:ind w:left="709"/>
        <w:rPr>
          <w:b/>
          <w:sz w:val="28"/>
          <w:szCs w:val="28"/>
        </w:rPr>
      </w:pPr>
      <w:r w:rsidRPr="00E03030">
        <w:rPr>
          <w:b/>
          <w:sz w:val="28"/>
          <w:szCs w:val="28"/>
        </w:rPr>
        <w:lastRenderedPageBreak/>
        <w:t>1 Общие</w:t>
      </w:r>
      <w:r w:rsidR="00DB0A12" w:rsidRPr="00E03030">
        <w:rPr>
          <w:b/>
          <w:spacing w:val="-7"/>
          <w:sz w:val="28"/>
          <w:szCs w:val="28"/>
        </w:rPr>
        <w:t xml:space="preserve"> </w:t>
      </w:r>
      <w:r w:rsidRPr="00E03030">
        <w:rPr>
          <w:b/>
          <w:sz w:val="28"/>
          <w:szCs w:val="28"/>
        </w:rPr>
        <w:t>положения</w:t>
      </w:r>
    </w:p>
    <w:p w:rsidR="00D13BDC" w:rsidRPr="00E03030" w:rsidRDefault="00D13BDC" w:rsidP="00842C96">
      <w:pPr>
        <w:pStyle w:val="a4"/>
        <w:tabs>
          <w:tab w:val="left" w:pos="3905"/>
        </w:tabs>
        <w:ind w:left="709" w:right="0" w:firstLine="0"/>
        <w:jc w:val="right"/>
        <w:rPr>
          <w:sz w:val="28"/>
          <w:szCs w:val="28"/>
        </w:rPr>
      </w:pPr>
    </w:p>
    <w:p w:rsidR="00933278" w:rsidRPr="00E03030" w:rsidRDefault="00933278" w:rsidP="00933278">
      <w:pPr>
        <w:ind w:firstLine="709"/>
        <w:jc w:val="both"/>
        <w:rPr>
          <w:sz w:val="28"/>
          <w:szCs w:val="28"/>
        </w:rPr>
      </w:pPr>
      <w:bookmarkStart w:id="0" w:name="_Hlk61785945"/>
      <w:r w:rsidRPr="00E03030">
        <w:rPr>
          <w:sz w:val="28"/>
          <w:szCs w:val="28"/>
        </w:rPr>
        <w:t>1.1 Настоящий Порядок регламентирует:</w:t>
      </w:r>
    </w:p>
    <w:p w:rsidR="00933278" w:rsidRPr="00E03030" w:rsidRDefault="00933278" w:rsidP="00933278">
      <w:pPr>
        <w:ind w:firstLine="709"/>
        <w:jc w:val="both"/>
        <w:rPr>
          <w:sz w:val="28"/>
          <w:szCs w:val="28"/>
        </w:rPr>
      </w:pPr>
      <w:r w:rsidRPr="00E03030">
        <w:rPr>
          <w:sz w:val="28"/>
          <w:szCs w:val="28"/>
        </w:rPr>
        <w:t xml:space="preserve"> – перевод в ТулГУ ординаторов из аккредитованных образовательных организаций высшего образования РФ;</w:t>
      </w:r>
    </w:p>
    <w:p w:rsidR="00933278" w:rsidRPr="00E03030" w:rsidRDefault="00933278" w:rsidP="00933278">
      <w:pPr>
        <w:ind w:firstLine="709"/>
        <w:jc w:val="both"/>
        <w:rPr>
          <w:sz w:val="28"/>
          <w:szCs w:val="28"/>
        </w:rPr>
      </w:pPr>
      <w:r w:rsidRPr="00E03030">
        <w:rPr>
          <w:sz w:val="28"/>
          <w:szCs w:val="28"/>
        </w:rPr>
        <w:t>– восстановление в число обучающихся после отчисления из ТулГУ до завершения освоения основной профессиональной образовательной программы (ОПОП);</w:t>
      </w:r>
    </w:p>
    <w:p w:rsidR="00933278" w:rsidRPr="00E03030" w:rsidRDefault="00933278" w:rsidP="00933278">
      <w:pPr>
        <w:ind w:firstLine="709"/>
        <w:jc w:val="both"/>
        <w:rPr>
          <w:sz w:val="28"/>
          <w:szCs w:val="28"/>
        </w:rPr>
      </w:pPr>
      <w:r w:rsidRPr="00E03030">
        <w:rPr>
          <w:sz w:val="28"/>
          <w:szCs w:val="28"/>
        </w:rPr>
        <w:t>– перевод ординаторов в ТулГУ с одной ОПОП на другую;</w:t>
      </w:r>
    </w:p>
    <w:p w:rsidR="00933278" w:rsidRPr="00E03030" w:rsidRDefault="00933278" w:rsidP="00933278">
      <w:pPr>
        <w:ind w:firstLine="709"/>
        <w:jc w:val="both"/>
        <w:rPr>
          <w:sz w:val="28"/>
          <w:szCs w:val="28"/>
        </w:rPr>
      </w:pPr>
      <w:r w:rsidRPr="00E03030">
        <w:rPr>
          <w:sz w:val="28"/>
          <w:szCs w:val="28"/>
        </w:rPr>
        <w:t>– переход ординаторов в ТулГУ с платных на бюджетные места,</w:t>
      </w:r>
    </w:p>
    <w:p w:rsidR="00933278" w:rsidRPr="00E03030" w:rsidRDefault="00933278" w:rsidP="00933278">
      <w:pPr>
        <w:ind w:firstLine="709"/>
        <w:jc w:val="both"/>
        <w:rPr>
          <w:sz w:val="28"/>
          <w:szCs w:val="28"/>
        </w:rPr>
      </w:pPr>
      <w:r w:rsidRPr="00E03030">
        <w:rPr>
          <w:sz w:val="28"/>
          <w:szCs w:val="28"/>
        </w:rPr>
        <w:t>– отчисление ординаторов.</w:t>
      </w:r>
    </w:p>
    <w:p w:rsidR="00933278" w:rsidRPr="00E03030" w:rsidRDefault="00933278" w:rsidP="00933278">
      <w:pPr>
        <w:adjustRightInd w:val="0"/>
        <w:ind w:firstLine="708"/>
        <w:jc w:val="both"/>
        <w:rPr>
          <w:sz w:val="28"/>
          <w:szCs w:val="28"/>
        </w:rPr>
      </w:pPr>
      <w:r w:rsidRPr="00E03030">
        <w:rPr>
          <w:sz w:val="28"/>
          <w:szCs w:val="28"/>
        </w:rPr>
        <w:t>1.2 Настоящий Порядок предназначен для обучающихся и работников Университета, участвующих в организации и осуществлении учебного процесса по основным профессиональным образовательным программам высшего образования – программам ординатуры (далее – ОПОП ВО).</w:t>
      </w:r>
    </w:p>
    <w:p w:rsidR="00933278" w:rsidRPr="00E03030" w:rsidRDefault="00933278" w:rsidP="00933278">
      <w:pPr>
        <w:adjustRightInd w:val="0"/>
        <w:ind w:firstLine="708"/>
        <w:jc w:val="both"/>
        <w:rPr>
          <w:sz w:val="28"/>
          <w:szCs w:val="28"/>
        </w:rPr>
      </w:pPr>
      <w:r w:rsidRPr="00E03030">
        <w:rPr>
          <w:sz w:val="28"/>
          <w:szCs w:val="28"/>
        </w:rPr>
        <w:t>Требования настоящего Положения распространяются на все структурные подразделения ТулГУ, участвующие в реализации ОПОП ВО.</w:t>
      </w:r>
      <w:bookmarkEnd w:id="0"/>
    </w:p>
    <w:p w:rsidR="00933278" w:rsidRPr="00E03030" w:rsidRDefault="00933278" w:rsidP="00842C96">
      <w:pPr>
        <w:pStyle w:val="1"/>
        <w:spacing w:before="0" w:after="0" w:line="240" w:lineRule="auto"/>
        <w:jc w:val="both"/>
      </w:pPr>
      <w:bookmarkStart w:id="1" w:name="_Toc76556835"/>
      <w:bookmarkStart w:id="2" w:name="_Toc209932499"/>
      <w:bookmarkStart w:id="3" w:name="_Toc332975108"/>
      <w:bookmarkStart w:id="4" w:name="_Toc338420116"/>
      <w:bookmarkStart w:id="5" w:name="_Toc64538908"/>
      <w:r w:rsidRPr="00E03030">
        <w:t xml:space="preserve">2 </w:t>
      </w:r>
      <w:bookmarkStart w:id="6" w:name="_Hlk61785988"/>
      <w:r w:rsidRPr="00E03030">
        <w:t>Нормативные</w:t>
      </w:r>
      <w:bookmarkEnd w:id="1"/>
      <w:bookmarkEnd w:id="2"/>
      <w:r w:rsidRPr="00E03030">
        <w:t xml:space="preserve"> и регламентирующие документы</w:t>
      </w:r>
      <w:bookmarkEnd w:id="3"/>
      <w:bookmarkEnd w:id="4"/>
      <w:bookmarkEnd w:id="5"/>
      <w:bookmarkEnd w:id="6"/>
    </w:p>
    <w:p w:rsidR="00933278" w:rsidRPr="00E03030" w:rsidRDefault="00933278" w:rsidP="00933278">
      <w:pPr>
        <w:tabs>
          <w:tab w:val="left" w:pos="1276"/>
        </w:tabs>
        <w:jc w:val="both"/>
        <w:rPr>
          <w:sz w:val="28"/>
          <w:szCs w:val="28"/>
        </w:rPr>
      </w:pPr>
      <w:r w:rsidRPr="00E03030">
        <w:rPr>
          <w:kern w:val="32"/>
          <w:sz w:val="28"/>
          <w:szCs w:val="28"/>
        </w:rPr>
        <w:t>Нормативно-правовую базу настоящего Положения составляют:</w:t>
      </w:r>
    </w:p>
    <w:p w:rsidR="00933278" w:rsidRPr="00E03030" w:rsidRDefault="00933278" w:rsidP="00933278">
      <w:pPr>
        <w:ind w:firstLine="720"/>
        <w:jc w:val="both"/>
        <w:rPr>
          <w:sz w:val="28"/>
          <w:szCs w:val="28"/>
        </w:rPr>
      </w:pPr>
      <w:r w:rsidRPr="00E03030">
        <w:rPr>
          <w:sz w:val="28"/>
          <w:szCs w:val="28"/>
        </w:rPr>
        <w:t>- федеральный закон от 29 декабря 2012 г. № 273-ФЗ «Об образовании в Российской Федерации»;</w:t>
      </w:r>
    </w:p>
    <w:p w:rsidR="00933278" w:rsidRPr="00E03030" w:rsidRDefault="00933278" w:rsidP="00933278">
      <w:pPr>
        <w:ind w:firstLine="720"/>
        <w:jc w:val="both"/>
        <w:rPr>
          <w:sz w:val="28"/>
          <w:szCs w:val="28"/>
        </w:rPr>
      </w:pPr>
      <w:r w:rsidRPr="00E03030">
        <w:rPr>
          <w:sz w:val="28"/>
          <w:szCs w:val="28"/>
        </w:rPr>
        <w:t>- приказ Министерства образования и науки РФ от 19 ноября 2013 г. № 1258 «Об утверждении порядка организации и осуществления образовательной деятельности по образовательным программам высшего образования – программам  ординатуры»;</w:t>
      </w:r>
    </w:p>
    <w:p w:rsidR="00933278" w:rsidRPr="00E03030" w:rsidRDefault="00933278" w:rsidP="00933278">
      <w:pPr>
        <w:ind w:firstLine="720"/>
        <w:jc w:val="both"/>
        <w:rPr>
          <w:sz w:val="28"/>
          <w:szCs w:val="28"/>
        </w:rPr>
      </w:pPr>
      <w:r w:rsidRPr="00E03030">
        <w:rPr>
          <w:sz w:val="28"/>
          <w:szCs w:val="28"/>
        </w:rPr>
        <w:t>- приказ Министерства образования и науки РФ от 13 июня 2013 г. № 455 «Об утверждении порядка и оснований предоставления академического отпуска обучающимся»;</w:t>
      </w:r>
    </w:p>
    <w:p w:rsidR="00933278" w:rsidRPr="00E03030" w:rsidRDefault="00933278" w:rsidP="00933278">
      <w:pPr>
        <w:ind w:firstLine="720"/>
        <w:jc w:val="both"/>
        <w:rPr>
          <w:sz w:val="28"/>
          <w:szCs w:val="28"/>
        </w:rPr>
      </w:pPr>
      <w:r w:rsidRPr="00E03030">
        <w:rPr>
          <w:sz w:val="28"/>
          <w:szCs w:val="28"/>
        </w:rPr>
        <w:t xml:space="preserve">- </w:t>
      </w:r>
      <w:r w:rsidR="00842C96" w:rsidRPr="00E03030">
        <w:rPr>
          <w:sz w:val="28"/>
          <w:szCs w:val="28"/>
        </w:rPr>
        <w:t>Приказ Министерства науки и высшего образования РФ от 28.08. 2023 г. № 822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w:t>
      </w:r>
      <w:r w:rsidRPr="00E03030">
        <w:rPr>
          <w:sz w:val="28"/>
          <w:szCs w:val="28"/>
        </w:rPr>
        <w:t>;</w:t>
      </w:r>
    </w:p>
    <w:p w:rsidR="00933278" w:rsidRPr="00E03030" w:rsidRDefault="00933278" w:rsidP="00933278">
      <w:pPr>
        <w:ind w:firstLine="720"/>
        <w:jc w:val="both"/>
        <w:rPr>
          <w:sz w:val="28"/>
          <w:szCs w:val="28"/>
        </w:rPr>
      </w:pPr>
      <w:r w:rsidRPr="00E03030">
        <w:rPr>
          <w:sz w:val="28"/>
          <w:szCs w:val="28"/>
        </w:rPr>
        <w:t>- приказ Министерства образования и науки РФ от 10 февраля 2017 г. № 124 «Об утверждении Порядка перевода обучающихся в другую организацию, осуществляющую образовательную деятельность по образовательным программам среднего профессионального и (или) высшего образования»;</w:t>
      </w:r>
    </w:p>
    <w:p w:rsidR="00933278" w:rsidRPr="00E03030" w:rsidRDefault="00933278" w:rsidP="00933278">
      <w:pPr>
        <w:tabs>
          <w:tab w:val="left" w:pos="1276"/>
        </w:tabs>
        <w:ind w:firstLine="720"/>
        <w:jc w:val="both"/>
        <w:rPr>
          <w:sz w:val="28"/>
          <w:szCs w:val="28"/>
        </w:rPr>
      </w:pPr>
      <w:r w:rsidRPr="00E03030">
        <w:rPr>
          <w:sz w:val="28"/>
          <w:szCs w:val="28"/>
        </w:rPr>
        <w:t>- Устав ТулГУ</w:t>
      </w:r>
      <w:r w:rsidR="00842C96" w:rsidRPr="00E03030">
        <w:rPr>
          <w:sz w:val="28"/>
          <w:szCs w:val="28"/>
        </w:rPr>
        <w:t>.</w:t>
      </w:r>
    </w:p>
    <w:p w:rsidR="00933278" w:rsidRPr="00E03030" w:rsidRDefault="00933278" w:rsidP="00933278">
      <w:pPr>
        <w:pStyle w:val="1"/>
        <w:spacing w:before="0" w:after="0" w:line="240" w:lineRule="auto"/>
      </w:pPr>
      <w:bookmarkStart w:id="7" w:name="_Toc338252866"/>
      <w:bookmarkStart w:id="8" w:name="_Toc338420118"/>
      <w:bookmarkStart w:id="9" w:name="_Toc64538910"/>
      <w:bookmarkEnd w:id="7"/>
      <w:r w:rsidRPr="00E03030">
        <w:t>3 Общие положения</w:t>
      </w:r>
      <w:bookmarkEnd w:id="8"/>
      <w:bookmarkEnd w:id="9"/>
    </w:p>
    <w:p w:rsidR="00933278" w:rsidRPr="00E03030" w:rsidRDefault="00933278" w:rsidP="00933278">
      <w:pPr>
        <w:ind w:firstLine="709"/>
        <w:jc w:val="both"/>
        <w:rPr>
          <w:sz w:val="28"/>
          <w:szCs w:val="28"/>
        </w:rPr>
      </w:pPr>
      <w:r w:rsidRPr="00E03030">
        <w:rPr>
          <w:sz w:val="28"/>
          <w:szCs w:val="28"/>
        </w:rPr>
        <w:t xml:space="preserve">3.1 Для обеспечения перевода и восстановления лиц университете  создается аттестационная комиссия. Состав и сроки ее работы объявляются </w:t>
      </w:r>
      <w:r w:rsidRPr="00E03030">
        <w:rPr>
          <w:sz w:val="28"/>
          <w:szCs w:val="28"/>
        </w:rPr>
        <w:lastRenderedPageBreak/>
        <w:t xml:space="preserve">приказом ректора. Перевод и восстановление лиц ведется, как правило, два раза в год  и начинается не позднее, чем за 2–3 недели до начала очередного четного или нечетного семестра. </w:t>
      </w:r>
    </w:p>
    <w:p w:rsidR="00933278" w:rsidRPr="00E03030" w:rsidRDefault="00933278" w:rsidP="00933278">
      <w:pPr>
        <w:ind w:firstLine="709"/>
        <w:jc w:val="both"/>
        <w:rPr>
          <w:sz w:val="28"/>
          <w:szCs w:val="28"/>
        </w:rPr>
      </w:pPr>
      <w:r w:rsidRPr="00E03030">
        <w:rPr>
          <w:sz w:val="28"/>
          <w:szCs w:val="28"/>
        </w:rPr>
        <w:t xml:space="preserve">3.2 Восстановление и перевод ординаторов в ТулГУ осуществляется на свободные (вакантные) бюджетные и платные места. Количество вакантных бюджетных мест для восстановления и перевода определяется как разница между контрольными цифрами соответствующего года приема (на 1 курс обучения ) и фактическим количеством обучающихся по соответствующим ОПОП по специальности подготовки и форме обучения на соответствующем курсе. При недостаточном количестве вакантных бюджетных мест проводится конкурсный отбор претендентов по среднему баллу за период предыдущего освоения ОПОП. </w:t>
      </w:r>
    </w:p>
    <w:p w:rsidR="00933278" w:rsidRPr="00E03030" w:rsidRDefault="00933278" w:rsidP="00933278">
      <w:pPr>
        <w:ind w:firstLine="709"/>
        <w:jc w:val="both"/>
        <w:rPr>
          <w:sz w:val="28"/>
          <w:szCs w:val="28"/>
        </w:rPr>
      </w:pPr>
      <w:r w:rsidRPr="00E03030">
        <w:rPr>
          <w:sz w:val="28"/>
          <w:szCs w:val="28"/>
        </w:rPr>
        <w:t xml:space="preserve">Сверх установленного количества вакантных мест, финансируемых из федерального бюджета, осуществляется восстановление и перевод на платные места на основе договоров с оплатой стоимости обучения юридическими или физическими лицами в пределах численности, определяемой лицензией. </w:t>
      </w:r>
    </w:p>
    <w:p w:rsidR="00933278" w:rsidRPr="00E03030" w:rsidRDefault="00933278" w:rsidP="00933278">
      <w:pPr>
        <w:ind w:firstLine="709"/>
        <w:jc w:val="both"/>
        <w:rPr>
          <w:sz w:val="28"/>
          <w:szCs w:val="28"/>
        </w:rPr>
      </w:pPr>
      <w:r w:rsidRPr="00E03030">
        <w:rPr>
          <w:sz w:val="28"/>
          <w:szCs w:val="28"/>
        </w:rPr>
        <w:t xml:space="preserve">3.3 Восстановление и перевод производятся на основании личного заявления граждан (для удостоверения личности предъявляется паспорт). К заявлению прилагаются: </w:t>
      </w:r>
    </w:p>
    <w:p w:rsidR="00933278" w:rsidRPr="00E03030" w:rsidRDefault="00933278" w:rsidP="00933278">
      <w:pPr>
        <w:ind w:firstLine="709"/>
        <w:jc w:val="both"/>
        <w:rPr>
          <w:sz w:val="28"/>
          <w:szCs w:val="28"/>
        </w:rPr>
      </w:pPr>
      <w:r w:rsidRPr="00E03030">
        <w:rPr>
          <w:sz w:val="28"/>
          <w:szCs w:val="28"/>
        </w:rPr>
        <w:t xml:space="preserve">– документы государственного образца об уровне образования или уровне и квалификации, высшего образования (дипломы) или их копии в случаях подачи заявлений на платные места (заверенные нотариально или в аттестационной комиссии при наличии подлинников); </w:t>
      </w:r>
    </w:p>
    <w:p w:rsidR="00933278" w:rsidRPr="00E03030" w:rsidRDefault="00933278" w:rsidP="00933278">
      <w:pPr>
        <w:ind w:firstLine="709"/>
        <w:jc w:val="both"/>
        <w:rPr>
          <w:sz w:val="28"/>
          <w:szCs w:val="28"/>
        </w:rPr>
      </w:pPr>
      <w:r w:rsidRPr="00E03030">
        <w:rPr>
          <w:sz w:val="28"/>
          <w:szCs w:val="28"/>
        </w:rPr>
        <w:t xml:space="preserve">– документы, отражающие объем и содержание полученного образования, выдаваемые лицам, не завершившим освоение ОПОП (академические справки, справки об обучении — при восстановлении; заверенные копии зачетных книжек и / или справки об обучении — при переводе); </w:t>
      </w:r>
    </w:p>
    <w:p w:rsidR="00933278" w:rsidRPr="00E03030" w:rsidRDefault="00933278" w:rsidP="00933278">
      <w:pPr>
        <w:ind w:firstLine="709"/>
        <w:jc w:val="both"/>
        <w:rPr>
          <w:sz w:val="28"/>
          <w:szCs w:val="28"/>
        </w:rPr>
      </w:pPr>
      <w:r w:rsidRPr="00E03030">
        <w:rPr>
          <w:sz w:val="28"/>
          <w:szCs w:val="28"/>
        </w:rPr>
        <w:t>– 4 фотографии размером 3х</w:t>
      </w:r>
      <w:smartTag w:uri="urn:schemas-microsoft-com:office:smarttags" w:element="metricconverter">
        <w:smartTagPr>
          <w:attr w:name="ProductID" w:val="4 см"/>
        </w:smartTagPr>
        <w:r w:rsidRPr="00E03030">
          <w:rPr>
            <w:sz w:val="28"/>
            <w:szCs w:val="28"/>
          </w:rPr>
          <w:t>4 см</w:t>
        </w:r>
      </w:smartTag>
      <w:r w:rsidRPr="00E03030">
        <w:rPr>
          <w:sz w:val="28"/>
          <w:szCs w:val="28"/>
        </w:rPr>
        <w:t xml:space="preserve"> ; </w:t>
      </w:r>
    </w:p>
    <w:p w:rsidR="00933278" w:rsidRPr="00E03030" w:rsidRDefault="00933278" w:rsidP="00933278">
      <w:pPr>
        <w:ind w:firstLine="709"/>
        <w:jc w:val="both"/>
        <w:rPr>
          <w:sz w:val="28"/>
          <w:szCs w:val="28"/>
        </w:rPr>
      </w:pPr>
      <w:r w:rsidRPr="00E03030">
        <w:rPr>
          <w:sz w:val="28"/>
          <w:szCs w:val="28"/>
        </w:rPr>
        <w:t xml:space="preserve">– заверенные копии свидетельства об аккредитации и приложения к нему (для переводящихся из других образовательных организаций высшего образования, предоставляющих копии зачетных книжек ); </w:t>
      </w:r>
    </w:p>
    <w:p w:rsidR="00933278" w:rsidRPr="00E03030" w:rsidRDefault="00933278" w:rsidP="00933278">
      <w:pPr>
        <w:ind w:firstLine="709"/>
        <w:jc w:val="both"/>
        <w:rPr>
          <w:sz w:val="28"/>
          <w:szCs w:val="28"/>
        </w:rPr>
      </w:pPr>
      <w:r w:rsidRPr="00E03030">
        <w:rPr>
          <w:sz w:val="28"/>
          <w:szCs w:val="28"/>
        </w:rPr>
        <w:t>– другие документы по желанию претендента и в соответствии с особенностями перевода или восстановления.</w:t>
      </w:r>
    </w:p>
    <w:p w:rsidR="00933278" w:rsidRPr="00E03030" w:rsidRDefault="00933278" w:rsidP="00933278">
      <w:pPr>
        <w:ind w:firstLine="709"/>
        <w:jc w:val="both"/>
        <w:rPr>
          <w:sz w:val="28"/>
          <w:szCs w:val="28"/>
        </w:rPr>
      </w:pPr>
      <w:r w:rsidRPr="00E03030">
        <w:rPr>
          <w:sz w:val="28"/>
          <w:szCs w:val="28"/>
        </w:rPr>
        <w:t xml:space="preserve">3.4 Определяющее условие восстановления и перевода в ТулГУ — подготовленность претендента к освоению конкретной ОПОП высшего  образования, предшествующая академическая успеваемость, а также наличие вакантных мест. При переводе и восстановлении на места, финансируемые из средств федерального бюджета, общая продолжительность обучения претендента не должна превышать срока, установленного в ТулГУ учебным планом по конкретной специальности для освоения ОПОП, более чем на один учебный год.  Необходимыми условиями также являются: </w:t>
      </w:r>
    </w:p>
    <w:p w:rsidR="00933278" w:rsidRPr="00E03030" w:rsidRDefault="00933278" w:rsidP="00933278">
      <w:pPr>
        <w:ind w:firstLine="709"/>
        <w:jc w:val="both"/>
        <w:rPr>
          <w:sz w:val="28"/>
          <w:szCs w:val="28"/>
        </w:rPr>
      </w:pPr>
      <w:r w:rsidRPr="00E03030">
        <w:rPr>
          <w:sz w:val="28"/>
          <w:szCs w:val="28"/>
        </w:rPr>
        <w:t xml:space="preserve">– соответствие начального семестра обучения периоду работы аттестационной комиссии; </w:t>
      </w:r>
    </w:p>
    <w:p w:rsidR="00933278" w:rsidRPr="00E03030" w:rsidRDefault="00933278" w:rsidP="00933278">
      <w:pPr>
        <w:ind w:firstLine="709"/>
        <w:jc w:val="both"/>
        <w:rPr>
          <w:sz w:val="28"/>
          <w:szCs w:val="28"/>
        </w:rPr>
      </w:pPr>
      <w:r w:rsidRPr="00E03030">
        <w:rPr>
          <w:sz w:val="28"/>
          <w:szCs w:val="28"/>
        </w:rPr>
        <w:t xml:space="preserve">– успешное прохождение аттестации и конкурсного отбора, если общее </w:t>
      </w:r>
      <w:r w:rsidRPr="00E03030">
        <w:rPr>
          <w:sz w:val="28"/>
          <w:szCs w:val="28"/>
        </w:rPr>
        <w:lastRenderedPageBreak/>
        <w:t xml:space="preserve">количество претендентов превышает число вакантных мест; </w:t>
      </w:r>
    </w:p>
    <w:p w:rsidR="00933278" w:rsidRPr="00E03030" w:rsidRDefault="00933278" w:rsidP="00933278">
      <w:pPr>
        <w:ind w:firstLine="709"/>
        <w:jc w:val="both"/>
        <w:rPr>
          <w:sz w:val="28"/>
          <w:szCs w:val="28"/>
        </w:rPr>
      </w:pPr>
      <w:r w:rsidRPr="00E03030">
        <w:rPr>
          <w:sz w:val="28"/>
          <w:szCs w:val="28"/>
        </w:rPr>
        <w:t>– оформление договора на оказание образовательных услуг и оплата стоимости обучения не менее чем за семестр (при переводе или восстановлении на платные места).</w:t>
      </w:r>
    </w:p>
    <w:p w:rsidR="00933278" w:rsidRPr="00E03030" w:rsidRDefault="00933278" w:rsidP="00933278">
      <w:pPr>
        <w:ind w:firstLine="709"/>
        <w:jc w:val="both"/>
        <w:rPr>
          <w:sz w:val="28"/>
          <w:szCs w:val="28"/>
        </w:rPr>
      </w:pPr>
      <w:r w:rsidRPr="00E03030">
        <w:rPr>
          <w:sz w:val="28"/>
          <w:szCs w:val="28"/>
        </w:rPr>
        <w:t>3.5 Назначение начального семестра обучения для зачисляемых осуществляется путем сравнения действующего учебного плана специальности подготовки с ранее полученной подготовкой претендентов. Допустимая разница в учебных планах (объем академических задолженностей) при назначении начального семестра — до 15 учетных единиц при условии ее ликвидации обучающимся в течение одного семестра (года), следующего за переводом или восстановлением. В исключительных случаях с согласия управления подготовки кадров высшей квалификации университета допускается незначительное увеличение указанного объема, если разница может быть ликвидирована в течение двух последующих семестров.</w:t>
      </w:r>
    </w:p>
    <w:p w:rsidR="00933278" w:rsidRPr="00E03030" w:rsidRDefault="00933278" w:rsidP="00933278">
      <w:pPr>
        <w:ind w:firstLine="709"/>
        <w:jc w:val="both"/>
        <w:rPr>
          <w:sz w:val="28"/>
          <w:szCs w:val="28"/>
        </w:rPr>
      </w:pPr>
      <w:r w:rsidRPr="00E03030">
        <w:rPr>
          <w:sz w:val="28"/>
          <w:szCs w:val="28"/>
        </w:rPr>
        <w:t xml:space="preserve">3.6 Аттестация может осуществляться в формах тестирования и / или собеседования, а также рассмотрения документов в зависимости от особенностей реализации процедуры для различных категорий претендентов в соответствии с установленными правилами. Тестирование проводится в письменной форме. Процедура собеседования оформляется протоколом, в котором фиксируются вопросы к претенденту и краткий комментарий к ответам на них. Программы аттестационных испытаний формируются на основе федеральных государственных образовательных стандартов кафедрами университета (для тестирования и / или собеседования по дисциплинам специальностей подготовки). Результаты тестирования и собеседования оцениваются по стобалльной шкале. </w:t>
      </w:r>
    </w:p>
    <w:p w:rsidR="00933278" w:rsidRPr="00E03030" w:rsidRDefault="00933278" w:rsidP="00933278">
      <w:pPr>
        <w:ind w:firstLine="709"/>
        <w:jc w:val="both"/>
        <w:rPr>
          <w:sz w:val="28"/>
          <w:szCs w:val="28"/>
        </w:rPr>
      </w:pPr>
      <w:r w:rsidRPr="00E03030">
        <w:rPr>
          <w:sz w:val="28"/>
          <w:szCs w:val="28"/>
        </w:rPr>
        <w:t>3.7 Порядок реализации процедур восстановления и перевода:</w:t>
      </w:r>
    </w:p>
    <w:p w:rsidR="00933278" w:rsidRPr="00E03030" w:rsidRDefault="00933278" w:rsidP="00933278">
      <w:pPr>
        <w:ind w:firstLine="709"/>
        <w:jc w:val="both"/>
        <w:rPr>
          <w:sz w:val="28"/>
          <w:szCs w:val="28"/>
        </w:rPr>
      </w:pPr>
      <w:r w:rsidRPr="00E03030">
        <w:rPr>
          <w:sz w:val="28"/>
          <w:szCs w:val="28"/>
        </w:rPr>
        <w:t xml:space="preserve"> – аттестационная комиссия ведет прием заявлений, рассматривает предоставляемые документы, назначает формы прохождения аттестации претендентов, формирует согласованные с выпускающими кафедрами и медицинским институтом предложения относительно их восстановления или перевода в форме рекомендаций; </w:t>
      </w:r>
    </w:p>
    <w:p w:rsidR="00933278" w:rsidRPr="00E03030" w:rsidRDefault="00933278" w:rsidP="00933278">
      <w:pPr>
        <w:ind w:firstLine="709"/>
        <w:jc w:val="both"/>
        <w:rPr>
          <w:sz w:val="28"/>
          <w:szCs w:val="28"/>
        </w:rPr>
      </w:pPr>
      <w:r w:rsidRPr="00E03030">
        <w:rPr>
          <w:sz w:val="28"/>
          <w:szCs w:val="28"/>
        </w:rPr>
        <w:t xml:space="preserve">– аттестационная комиссия готовят приказы о переводе и восстановлении включенных в протоколы претендентов, при необходимости доукомплектовывают их личные дела (индивидуальными учебными планами, листами перезачетов, договорами и другими необходимыми документами), оформляют студенческие билеты и зачетные книжки. </w:t>
      </w:r>
    </w:p>
    <w:p w:rsidR="00933278" w:rsidRPr="00E03030" w:rsidRDefault="00933278" w:rsidP="00933278">
      <w:pPr>
        <w:ind w:firstLine="709"/>
        <w:jc w:val="both"/>
        <w:rPr>
          <w:sz w:val="28"/>
          <w:szCs w:val="28"/>
        </w:rPr>
      </w:pPr>
    </w:p>
    <w:p w:rsidR="00933278" w:rsidRPr="00E03030" w:rsidRDefault="00933278" w:rsidP="00842C96">
      <w:pPr>
        <w:ind w:firstLine="709"/>
        <w:rPr>
          <w:b/>
          <w:sz w:val="28"/>
          <w:szCs w:val="28"/>
        </w:rPr>
      </w:pPr>
      <w:r w:rsidRPr="00E03030">
        <w:rPr>
          <w:b/>
          <w:sz w:val="28"/>
          <w:szCs w:val="28"/>
        </w:rPr>
        <w:t>4 Перевод ординаторов из других образовательных организаций высшего образования и в пределах ТулГУ</w:t>
      </w:r>
    </w:p>
    <w:p w:rsidR="00933278" w:rsidRPr="00E03030" w:rsidRDefault="00933278" w:rsidP="00933278">
      <w:pPr>
        <w:ind w:firstLine="709"/>
        <w:jc w:val="both"/>
        <w:rPr>
          <w:sz w:val="28"/>
          <w:szCs w:val="28"/>
        </w:rPr>
      </w:pPr>
      <w:r w:rsidRPr="00E03030">
        <w:rPr>
          <w:sz w:val="28"/>
          <w:szCs w:val="28"/>
        </w:rPr>
        <w:t xml:space="preserve">4.1 Ординаторам предоставляется право перевода для получения образования по другой специальности подготовки, на ОПОП соответствующего уровня. </w:t>
      </w:r>
    </w:p>
    <w:p w:rsidR="00933278" w:rsidRPr="00E03030" w:rsidRDefault="00933278" w:rsidP="00933278">
      <w:pPr>
        <w:ind w:firstLine="709"/>
        <w:jc w:val="both"/>
        <w:rPr>
          <w:sz w:val="28"/>
          <w:szCs w:val="28"/>
        </w:rPr>
      </w:pPr>
      <w:r w:rsidRPr="00E03030">
        <w:rPr>
          <w:sz w:val="28"/>
          <w:szCs w:val="28"/>
        </w:rPr>
        <w:t>Перевод осуществляется при наличии вакантных мест для перевода обучающихся.</w:t>
      </w:r>
    </w:p>
    <w:p w:rsidR="00933278" w:rsidRPr="00E03030" w:rsidRDefault="00933278" w:rsidP="00933278">
      <w:pPr>
        <w:ind w:firstLine="709"/>
        <w:jc w:val="both"/>
        <w:rPr>
          <w:sz w:val="28"/>
          <w:szCs w:val="28"/>
        </w:rPr>
      </w:pPr>
      <w:r w:rsidRPr="00E03030">
        <w:rPr>
          <w:sz w:val="28"/>
          <w:szCs w:val="28"/>
        </w:rPr>
        <w:t xml:space="preserve">4.2 Перевод осуществляется при наличии образования, требуемого для </w:t>
      </w:r>
      <w:r w:rsidRPr="00E03030">
        <w:rPr>
          <w:sz w:val="28"/>
          <w:szCs w:val="28"/>
        </w:rPr>
        <w:lastRenderedPageBreak/>
        <w:t>освоения соответствующей ОП, в том числе при получении его за рубежом.</w:t>
      </w:r>
    </w:p>
    <w:p w:rsidR="00933278" w:rsidRPr="00E03030" w:rsidRDefault="00933278" w:rsidP="00933278">
      <w:pPr>
        <w:ind w:firstLine="709"/>
        <w:jc w:val="both"/>
        <w:rPr>
          <w:sz w:val="28"/>
          <w:szCs w:val="28"/>
        </w:rPr>
      </w:pPr>
      <w:r w:rsidRPr="00E03030">
        <w:rPr>
          <w:sz w:val="28"/>
          <w:szCs w:val="28"/>
        </w:rPr>
        <w:t xml:space="preserve">4.3 Перевод на обучение за счет бюджетных ассигнований осуществляется на конкурсной основе в соответствии с п. 3: </w:t>
      </w:r>
    </w:p>
    <w:p w:rsidR="00933278" w:rsidRPr="00E03030" w:rsidRDefault="00933278" w:rsidP="00933278">
      <w:pPr>
        <w:ind w:firstLine="709"/>
        <w:jc w:val="both"/>
        <w:rPr>
          <w:sz w:val="28"/>
          <w:szCs w:val="28"/>
        </w:rPr>
      </w:pPr>
      <w:r w:rsidRPr="00E03030">
        <w:rPr>
          <w:sz w:val="28"/>
          <w:szCs w:val="28"/>
        </w:rPr>
        <w:t>– при отсутствии ограничений, предусмотренных для освоения соответствующей ОП за счет бюджетных ассигнований и если обучение по соответствующей ОП не является получением второго или последующего соответствующего образования;</w:t>
      </w:r>
    </w:p>
    <w:p w:rsidR="00933278" w:rsidRPr="00E03030" w:rsidRDefault="00933278" w:rsidP="00933278">
      <w:pPr>
        <w:ind w:firstLine="709"/>
        <w:jc w:val="both"/>
        <w:rPr>
          <w:sz w:val="28"/>
          <w:szCs w:val="28"/>
        </w:rPr>
      </w:pPr>
      <w:r w:rsidRPr="00E03030">
        <w:rPr>
          <w:sz w:val="28"/>
          <w:szCs w:val="28"/>
        </w:rPr>
        <w:t xml:space="preserve"> – в случае если общая продолжительность обучения обучающегося не будет превышать более чем на один учебный год срока освоения ОП, на которую он переводится, установленного ФГОС. </w:t>
      </w:r>
    </w:p>
    <w:p w:rsidR="00933278" w:rsidRPr="00E03030" w:rsidRDefault="00933278" w:rsidP="00933278">
      <w:pPr>
        <w:ind w:firstLine="709"/>
        <w:jc w:val="both"/>
        <w:rPr>
          <w:sz w:val="28"/>
          <w:szCs w:val="28"/>
        </w:rPr>
      </w:pPr>
      <w:r w:rsidRPr="00E03030">
        <w:rPr>
          <w:sz w:val="28"/>
          <w:szCs w:val="28"/>
        </w:rPr>
        <w:t xml:space="preserve">При наличии ограничений или превышении сроков предоставляется возможность перевода на платные места. </w:t>
      </w:r>
    </w:p>
    <w:p w:rsidR="00933278" w:rsidRPr="00E03030" w:rsidRDefault="00933278" w:rsidP="00933278">
      <w:pPr>
        <w:ind w:firstLine="709"/>
        <w:jc w:val="both"/>
        <w:rPr>
          <w:sz w:val="28"/>
          <w:szCs w:val="28"/>
        </w:rPr>
      </w:pPr>
      <w:r w:rsidRPr="00E03030">
        <w:rPr>
          <w:sz w:val="28"/>
          <w:szCs w:val="28"/>
        </w:rPr>
        <w:t xml:space="preserve">4.4 Перевод ординаторов допускается не ранее прохождения претендентом первой промежуточной аттестации в исходной образовательной организации. </w:t>
      </w:r>
    </w:p>
    <w:p w:rsidR="00933278" w:rsidRPr="00E03030" w:rsidRDefault="00933278" w:rsidP="00933278">
      <w:pPr>
        <w:ind w:firstLine="709"/>
        <w:jc w:val="both"/>
        <w:rPr>
          <w:sz w:val="28"/>
          <w:szCs w:val="28"/>
        </w:rPr>
      </w:pPr>
      <w:r w:rsidRPr="00E03030">
        <w:rPr>
          <w:sz w:val="28"/>
          <w:szCs w:val="28"/>
        </w:rPr>
        <w:t xml:space="preserve">4.5 Перевод ординаторов допускается с любой формы обучения на любую форму обучения. </w:t>
      </w:r>
    </w:p>
    <w:p w:rsidR="00933278" w:rsidRPr="00E03030" w:rsidRDefault="00933278" w:rsidP="00933278">
      <w:pPr>
        <w:ind w:firstLine="709"/>
        <w:jc w:val="both"/>
        <w:rPr>
          <w:sz w:val="28"/>
          <w:szCs w:val="28"/>
        </w:rPr>
      </w:pPr>
      <w:r w:rsidRPr="00E03030">
        <w:rPr>
          <w:sz w:val="28"/>
          <w:szCs w:val="28"/>
        </w:rPr>
        <w:t xml:space="preserve">4.6 По заявлению ординатора, желающего быть переведенным в ТулГУ, исходная организация в течение 5 рабочих дней со дня поступления заявления выдает обучающемуся справку о периоде обучения, в которой указываются уровень образования, на основании которого поступил обучающийся для освоения соответствующей ОП, перечень и объем изученных учебных предметов, курсов, дисциплин (модулей), пройденных практик, выполненных научных исследований, оценки, выставленные исходной организацией при проведении промежуточной аттестации. </w:t>
      </w:r>
    </w:p>
    <w:p w:rsidR="00933278" w:rsidRPr="00E03030" w:rsidRDefault="00933278" w:rsidP="00933278">
      <w:pPr>
        <w:ind w:firstLine="709"/>
        <w:jc w:val="both"/>
        <w:rPr>
          <w:sz w:val="28"/>
          <w:szCs w:val="28"/>
        </w:rPr>
      </w:pPr>
      <w:r w:rsidRPr="00E03030">
        <w:rPr>
          <w:sz w:val="28"/>
          <w:szCs w:val="28"/>
        </w:rPr>
        <w:t>4.7 Справки о периоде обучения, выданные иностранными организациями, подтверждающие частичное освоение ОП (справки, академические справки и иные документы), должны быть легализованы в установленном порядке, если иное не предусмотрено законодательством или международными договорами РФ, и переведены на русский язык; должны содержать сведения в соответствии с п. 4.6.</w:t>
      </w:r>
    </w:p>
    <w:p w:rsidR="00933278" w:rsidRPr="00E03030" w:rsidRDefault="00933278" w:rsidP="00933278">
      <w:pPr>
        <w:ind w:firstLine="709"/>
        <w:jc w:val="both"/>
        <w:rPr>
          <w:sz w:val="28"/>
          <w:szCs w:val="28"/>
        </w:rPr>
      </w:pPr>
      <w:r w:rsidRPr="00E03030">
        <w:rPr>
          <w:sz w:val="28"/>
          <w:szCs w:val="28"/>
        </w:rPr>
        <w:t xml:space="preserve">4.8 Ординатор подает в ТулГУ заявление о переводе с приложением справки о периоде обучения и иных документов, подтверждающих образовательные достижения обучающегося (иные документы представляются по усмотрению обучающегося). При переводе на обучение за счет бюджетных ассигнований в заявлении о переводе фиксируется с заверением личной подписью поступающего факт соответствия обучающегося требованию, указанному в 4.3. </w:t>
      </w:r>
    </w:p>
    <w:p w:rsidR="00933278" w:rsidRPr="00E03030" w:rsidRDefault="00933278" w:rsidP="00933278">
      <w:pPr>
        <w:ind w:firstLine="709"/>
        <w:jc w:val="both"/>
        <w:rPr>
          <w:sz w:val="28"/>
          <w:szCs w:val="28"/>
        </w:rPr>
      </w:pPr>
      <w:r w:rsidRPr="00E03030">
        <w:rPr>
          <w:sz w:val="28"/>
          <w:szCs w:val="28"/>
        </w:rPr>
        <w:t xml:space="preserve">4.9 На основании заявления о переводе аттестационная комиссия не позднее 14 календарных дней со дня его подачи оценивает полученные документы на предмет соответствия ординатора требованиям, предусмотренным настоящим Порядком, с определением перечней изученных учебных дисциплин, пройденных практик, выполненных научных исследований, которые в случае перевода ординатора будут перезачтены или переаттестованы, и с учетом результатов аттестационных испытаний </w:t>
      </w:r>
      <w:r w:rsidRPr="00E03030">
        <w:rPr>
          <w:sz w:val="28"/>
          <w:szCs w:val="28"/>
        </w:rPr>
        <w:lastRenderedPageBreak/>
        <w:t xml:space="preserve">определяет период, с которого обучающийся в случае перевода будет допущен к обучению. </w:t>
      </w:r>
    </w:p>
    <w:p w:rsidR="00933278" w:rsidRPr="00E03030" w:rsidRDefault="00933278" w:rsidP="00933278">
      <w:pPr>
        <w:ind w:firstLine="709"/>
        <w:jc w:val="both"/>
        <w:rPr>
          <w:sz w:val="28"/>
          <w:szCs w:val="28"/>
        </w:rPr>
      </w:pPr>
      <w:r w:rsidRPr="00E03030">
        <w:rPr>
          <w:sz w:val="28"/>
          <w:szCs w:val="28"/>
        </w:rPr>
        <w:t xml:space="preserve">4.10 При принятии решения о зачислении (в том числе с учетом результатов конкурсного отбора) ординатору в течение 5 календарных дней со дня его принятия выдается справка о переводе, в которой указываются у код и наименование специальности подготовки, на которую одинатор будет переведен. Справка о переводе подписывается ректором и заверяется печатью. К справке прилагается перечень изученных учебных дисциплин, пройденных практик, выполненных научных исследований, которые будут перезачтены или переаттестованы обучающемуся при переводе (листы перезачета и переаттестации). </w:t>
      </w:r>
    </w:p>
    <w:p w:rsidR="00933278" w:rsidRPr="00E03030" w:rsidRDefault="00933278" w:rsidP="00933278">
      <w:pPr>
        <w:ind w:firstLine="709"/>
        <w:jc w:val="both"/>
        <w:rPr>
          <w:sz w:val="28"/>
          <w:szCs w:val="28"/>
        </w:rPr>
      </w:pPr>
      <w:r w:rsidRPr="00E03030">
        <w:rPr>
          <w:sz w:val="28"/>
          <w:szCs w:val="28"/>
        </w:rPr>
        <w:t xml:space="preserve">С момента выдачи справки обучающийся считается допущенным к занятиям в ТулГУ по избранной ОП. </w:t>
      </w:r>
    </w:p>
    <w:p w:rsidR="00933278" w:rsidRPr="00E03030" w:rsidRDefault="00933278" w:rsidP="00933278">
      <w:pPr>
        <w:ind w:firstLine="709"/>
        <w:jc w:val="both"/>
        <w:rPr>
          <w:sz w:val="28"/>
          <w:szCs w:val="28"/>
        </w:rPr>
      </w:pPr>
      <w:r w:rsidRPr="00E03030">
        <w:rPr>
          <w:sz w:val="28"/>
          <w:szCs w:val="28"/>
        </w:rPr>
        <w:t>4.11 Ординатор предоставляет в исходную организацию письменное заявление об отчислении в порядке перевода в ТулГУ с приложением справки о переводе. Исходная организация в течение 3 рабочих дней со дня поступления заявления об отчислении издает приказ об отчислении обучающегося в связи с переводом в ТулГУ.</w:t>
      </w:r>
    </w:p>
    <w:p w:rsidR="00933278" w:rsidRPr="00E03030" w:rsidRDefault="00933278" w:rsidP="00933278">
      <w:pPr>
        <w:ind w:firstLine="709"/>
        <w:jc w:val="both"/>
        <w:rPr>
          <w:sz w:val="28"/>
          <w:szCs w:val="28"/>
        </w:rPr>
      </w:pPr>
      <w:r w:rsidRPr="00E03030">
        <w:rPr>
          <w:sz w:val="28"/>
          <w:szCs w:val="28"/>
        </w:rPr>
        <w:t xml:space="preserve"> Лицу, отчисленному в связи с переводом в ТулГУ, в течение 3 рабочих дней со дня издания приказа об отчислении в связи с переводом выдаются заверенная исходной организацией выписка из приказа об отчислении в связи с переводом. Указанные документы выдаются на руки лицу, отчисленному в связи с переводом, или его доверенному лицу (при предъявлении выданной лицом, отчисленным в связи с переводом, и оформленной в установленном порядке доверенности) либо по заявлению лица, отчисленного в связи с переводом, направляются в адрес указанного лица или в ТулГУ через операторов почтовой связи общего пользования (почтовым отправлением с уведомлением о вручении и описью вложения).</w:t>
      </w:r>
    </w:p>
    <w:p w:rsidR="00933278" w:rsidRPr="00E03030" w:rsidRDefault="00933278" w:rsidP="00933278">
      <w:pPr>
        <w:ind w:firstLine="709"/>
        <w:jc w:val="both"/>
        <w:rPr>
          <w:sz w:val="28"/>
          <w:szCs w:val="28"/>
        </w:rPr>
      </w:pPr>
      <w:r w:rsidRPr="00E03030">
        <w:rPr>
          <w:sz w:val="28"/>
          <w:szCs w:val="28"/>
        </w:rPr>
        <w:t xml:space="preserve"> Отчисление обучающегося, получающего образование за рубежом, осуществляется в соответствии с законодательством иностранного государства по месту его обучения, если иное не установлено международными договорами РФ.</w:t>
      </w:r>
    </w:p>
    <w:p w:rsidR="00933278" w:rsidRPr="00E03030" w:rsidRDefault="00933278" w:rsidP="00933278">
      <w:pPr>
        <w:ind w:firstLine="709"/>
        <w:jc w:val="both"/>
        <w:rPr>
          <w:sz w:val="28"/>
          <w:szCs w:val="28"/>
        </w:rPr>
      </w:pPr>
      <w:r w:rsidRPr="00E03030">
        <w:rPr>
          <w:sz w:val="28"/>
          <w:szCs w:val="28"/>
        </w:rPr>
        <w:t xml:space="preserve"> 4.12 Лицо, отчисленное в связи с переводом, предоставляет в ТулГУ заверенную выписку из приказа об отчислении в связи с переводом и документ о предшествующем образовании (оригинал указанного документа или его копию, заверенную в установленном порядке, или его копию с предъявлением оригинала для заверения копии в принимающем подразделении ТулГУ). </w:t>
      </w:r>
    </w:p>
    <w:p w:rsidR="00933278" w:rsidRPr="00E03030" w:rsidRDefault="00933278" w:rsidP="00933278">
      <w:pPr>
        <w:ind w:firstLine="709"/>
        <w:jc w:val="both"/>
        <w:rPr>
          <w:sz w:val="28"/>
          <w:szCs w:val="28"/>
        </w:rPr>
      </w:pPr>
      <w:r w:rsidRPr="00E03030">
        <w:rPr>
          <w:sz w:val="28"/>
          <w:szCs w:val="28"/>
        </w:rPr>
        <w:t xml:space="preserve">При предоставлении документа о предшествующем образовании, полученном в иностранном государстве, лицо, отчисленное в связи с переводом, предоставляет свидетельство о признании иностранного образования6 . </w:t>
      </w:r>
    </w:p>
    <w:p w:rsidR="00933278" w:rsidRPr="00E03030" w:rsidRDefault="00933278" w:rsidP="00933278">
      <w:pPr>
        <w:ind w:firstLine="709"/>
        <w:jc w:val="both"/>
        <w:rPr>
          <w:sz w:val="28"/>
          <w:szCs w:val="28"/>
        </w:rPr>
      </w:pPr>
      <w:r w:rsidRPr="00E03030">
        <w:rPr>
          <w:sz w:val="28"/>
          <w:szCs w:val="28"/>
        </w:rPr>
        <w:t xml:space="preserve">4.13 Управление подготовки кадров высшей квалификации в течение 3 рабочих дней со дня поступления документов, указанных в п. 4.12, издает приказ о зачислении в порядке перевода из исходной организации лица, отчисленного в связи с переводом в ТулГУ. При зачислении на платные места </w:t>
      </w:r>
      <w:r w:rsidRPr="00E03030">
        <w:rPr>
          <w:sz w:val="28"/>
          <w:szCs w:val="28"/>
        </w:rPr>
        <w:lastRenderedPageBreak/>
        <w:t xml:space="preserve">изданию приказа предшествует заключение договора об образовании и оплата за начальный семестр обучения. </w:t>
      </w:r>
    </w:p>
    <w:p w:rsidR="00933278" w:rsidRPr="00E03030" w:rsidRDefault="00933278" w:rsidP="00933278">
      <w:pPr>
        <w:ind w:firstLine="709"/>
        <w:jc w:val="both"/>
        <w:rPr>
          <w:sz w:val="28"/>
          <w:szCs w:val="28"/>
        </w:rPr>
      </w:pPr>
      <w:r w:rsidRPr="00E03030">
        <w:rPr>
          <w:sz w:val="28"/>
          <w:szCs w:val="28"/>
        </w:rPr>
        <w:t xml:space="preserve">После издания приказа о зачислении в порядке перевода формируется личное дело обучающегося, в которое заносятся заявление о переводе, справка о периоде обучения, иные документы, подтверждающие образовательные достижения обучающегося (при наличии), документ о предшествующем образовании (оригинал или копия), выписка из приказа об отчислении в связи с переводом, выписка из приказа о зачислении в порядке перевода, договор об образовании. </w:t>
      </w:r>
    </w:p>
    <w:p w:rsidR="00933278" w:rsidRPr="00E03030" w:rsidRDefault="00933278" w:rsidP="00933278">
      <w:pPr>
        <w:ind w:firstLine="709"/>
        <w:jc w:val="both"/>
        <w:rPr>
          <w:sz w:val="28"/>
          <w:szCs w:val="28"/>
        </w:rPr>
      </w:pPr>
      <w:r w:rsidRPr="00E03030">
        <w:rPr>
          <w:sz w:val="28"/>
          <w:szCs w:val="28"/>
        </w:rPr>
        <w:t xml:space="preserve">В течение 5 рабочих дней со дня издания приказа о зачислении в порядке перевода обучающемуся выдаются студенческий билет и зачетная книжка. </w:t>
      </w:r>
    </w:p>
    <w:p w:rsidR="00933278" w:rsidRPr="00E03030" w:rsidRDefault="00933278" w:rsidP="00933278">
      <w:pPr>
        <w:ind w:firstLine="709"/>
        <w:jc w:val="both"/>
        <w:rPr>
          <w:sz w:val="28"/>
          <w:szCs w:val="28"/>
        </w:rPr>
      </w:pPr>
      <w:r w:rsidRPr="00E03030">
        <w:rPr>
          <w:sz w:val="28"/>
          <w:szCs w:val="28"/>
        </w:rPr>
        <w:t xml:space="preserve">4.14 Перевод ординаторов в пределах ТулГУ разрешается при успешном прохождении аттестации и конкурсного отбора не более одного раза в учебном году и осуществляется в соответствии с настоящим разделом Положения. </w:t>
      </w:r>
    </w:p>
    <w:p w:rsidR="00933278" w:rsidRPr="00E03030" w:rsidRDefault="00933278" w:rsidP="00933278">
      <w:pPr>
        <w:ind w:firstLine="709"/>
        <w:jc w:val="both"/>
        <w:rPr>
          <w:sz w:val="28"/>
          <w:szCs w:val="28"/>
        </w:rPr>
      </w:pPr>
      <w:r w:rsidRPr="00E03030">
        <w:rPr>
          <w:sz w:val="28"/>
          <w:szCs w:val="28"/>
        </w:rPr>
        <w:t>Обучающиеся на основе договоров об образовании, которые переводятся на платные места другой специальности подготовки оформляют новый договор об образовании после полной оплаты предыдущего срока обучения.</w:t>
      </w:r>
    </w:p>
    <w:p w:rsidR="00933278" w:rsidRPr="00E03030" w:rsidRDefault="00933278" w:rsidP="00933278">
      <w:pPr>
        <w:ind w:firstLine="709"/>
        <w:jc w:val="both"/>
        <w:rPr>
          <w:sz w:val="28"/>
          <w:szCs w:val="28"/>
        </w:rPr>
      </w:pPr>
    </w:p>
    <w:p w:rsidR="00933278" w:rsidRPr="00E03030" w:rsidRDefault="00933278" w:rsidP="00842C96">
      <w:pPr>
        <w:ind w:firstLine="709"/>
        <w:rPr>
          <w:b/>
          <w:sz w:val="28"/>
          <w:szCs w:val="28"/>
        </w:rPr>
      </w:pPr>
      <w:r w:rsidRPr="00E03030">
        <w:rPr>
          <w:b/>
          <w:sz w:val="28"/>
          <w:szCs w:val="28"/>
        </w:rPr>
        <w:t xml:space="preserve">5 Восстановление лиц, отчисленных из ТулГУ до завершения обучения </w:t>
      </w:r>
    </w:p>
    <w:p w:rsidR="00933278" w:rsidRPr="00E03030" w:rsidRDefault="00933278" w:rsidP="00933278">
      <w:pPr>
        <w:ind w:firstLine="709"/>
        <w:jc w:val="both"/>
        <w:rPr>
          <w:b/>
          <w:sz w:val="28"/>
          <w:szCs w:val="28"/>
        </w:rPr>
      </w:pPr>
    </w:p>
    <w:p w:rsidR="00933278" w:rsidRPr="00E03030" w:rsidRDefault="00933278" w:rsidP="00933278">
      <w:pPr>
        <w:ind w:firstLine="709"/>
        <w:jc w:val="both"/>
        <w:rPr>
          <w:sz w:val="28"/>
          <w:szCs w:val="28"/>
        </w:rPr>
      </w:pPr>
      <w:r w:rsidRPr="00E03030">
        <w:rPr>
          <w:sz w:val="28"/>
          <w:szCs w:val="28"/>
        </w:rPr>
        <w:t xml:space="preserve">5.1 Лица, отчисленные из ТулГУ по инициативе ординаторов (по уважительным причинам) до завершения освоения ООП, имеют право на восстановление в течение 5 лет после отчисления при наличии свободных мест и с сохранением прежних условий обучения, но не ранее завершения учебного года (семестра), в котором указанные лица были отчислены. Под условиями обучения понимаются: уровень подготовки (специальность), курс (семестр) обучения, источник финансирования. По обоснованному требованию претендента допускается изменение формы обучения. </w:t>
      </w:r>
    </w:p>
    <w:p w:rsidR="00933278" w:rsidRPr="00E03030" w:rsidRDefault="00933278" w:rsidP="00933278">
      <w:pPr>
        <w:ind w:firstLine="709"/>
        <w:jc w:val="both"/>
        <w:rPr>
          <w:sz w:val="28"/>
          <w:szCs w:val="28"/>
        </w:rPr>
      </w:pPr>
      <w:r w:rsidRPr="00E03030">
        <w:rPr>
          <w:sz w:val="28"/>
          <w:szCs w:val="28"/>
        </w:rPr>
        <w:t>Восстановление лиц, отчисленных по собственной инициативе, осуществляется без аттестационных испытаний.</w:t>
      </w:r>
    </w:p>
    <w:p w:rsidR="00933278" w:rsidRPr="00E03030" w:rsidRDefault="00933278" w:rsidP="00933278">
      <w:pPr>
        <w:ind w:firstLine="709"/>
        <w:jc w:val="both"/>
        <w:rPr>
          <w:sz w:val="28"/>
          <w:szCs w:val="28"/>
        </w:rPr>
      </w:pPr>
      <w:r w:rsidRPr="00E03030">
        <w:rPr>
          <w:sz w:val="28"/>
          <w:szCs w:val="28"/>
        </w:rPr>
        <w:t>5.2 К отчислению по инициативе обучающихся относятся следующие причины:</w:t>
      </w:r>
    </w:p>
    <w:p w:rsidR="00933278" w:rsidRPr="00E03030" w:rsidRDefault="00933278" w:rsidP="00933278">
      <w:pPr>
        <w:ind w:firstLine="709"/>
        <w:jc w:val="both"/>
        <w:rPr>
          <w:sz w:val="28"/>
          <w:szCs w:val="28"/>
        </w:rPr>
      </w:pPr>
      <w:r w:rsidRPr="00E03030">
        <w:rPr>
          <w:sz w:val="28"/>
          <w:szCs w:val="28"/>
        </w:rPr>
        <w:t xml:space="preserve"> – по собственному желанию; </w:t>
      </w:r>
    </w:p>
    <w:p w:rsidR="00933278" w:rsidRPr="00E03030" w:rsidRDefault="00933278" w:rsidP="00933278">
      <w:pPr>
        <w:ind w:firstLine="709"/>
        <w:jc w:val="both"/>
        <w:rPr>
          <w:sz w:val="28"/>
          <w:szCs w:val="28"/>
        </w:rPr>
      </w:pPr>
      <w:r w:rsidRPr="00E03030">
        <w:rPr>
          <w:sz w:val="28"/>
          <w:szCs w:val="28"/>
        </w:rPr>
        <w:t>– в связи с переводом в другое образовательное учреждение;</w:t>
      </w:r>
    </w:p>
    <w:p w:rsidR="00933278" w:rsidRPr="00E03030" w:rsidRDefault="00933278" w:rsidP="00933278">
      <w:pPr>
        <w:ind w:firstLine="709"/>
        <w:jc w:val="both"/>
        <w:rPr>
          <w:sz w:val="28"/>
          <w:szCs w:val="28"/>
        </w:rPr>
      </w:pPr>
      <w:r w:rsidRPr="00E03030">
        <w:rPr>
          <w:sz w:val="28"/>
          <w:szCs w:val="28"/>
        </w:rPr>
        <w:t xml:space="preserve"> – по состоянию здоровья; </w:t>
      </w:r>
    </w:p>
    <w:p w:rsidR="00933278" w:rsidRPr="00E03030" w:rsidRDefault="00933278" w:rsidP="00933278">
      <w:pPr>
        <w:ind w:firstLine="709"/>
        <w:jc w:val="both"/>
        <w:rPr>
          <w:sz w:val="28"/>
          <w:szCs w:val="28"/>
        </w:rPr>
      </w:pPr>
      <w:r w:rsidRPr="00E03030">
        <w:rPr>
          <w:sz w:val="28"/>
          <w:szCs w:val="28"/>
        </w:rPr>
        <w:t xml:space="preserve">– в связи с окончанием вуза. </w:t>
      </w:r>
    </w:p>
    <w:p w:rsidR="00933278" w:rsidRPr="00E03030" w:rsidRDefault="00933278" w:rsidP="00933278">
      <w:pPr>
        <w:ind w:firstLine="709"/>
        <w:jc w:val="both"/>
        <w:rPr>
          <w:sz w:val="28"/>
          <w:szCs w:val="28"/>
        </w:rPr>
      </w:pPr>
      <w:r w:rsidRPr="00E03030">
        <w:rPr>
          <w:sz w:val="28"/>
          <w:szCs w:val="28"/>
        </w:rPr>
        <w:t xml:space="preserve">Наличие уважительных причин должно быть подтверждено документально. </w:t>
      </w:r>
    </w:p>
    <w:p w:rsidR="00933278" w:rsidRPr="00E03030" w:rsidRDefault="00933278" w:rsidP="00933278">
      <w:pPr>
        <w:ind w:firstLine="709"/>
        <w:jc w:val="both"/>
        <w:rPr>
          <w:sz w:val="28"/>
          <w:szCs w:val="28"/>
        </w:rPr>
      </w:pPr>
      <w:r w:rsidRPr="00E03030">
        <w:rPr>
          <w:sz w:val="28"/>
          <w:szCs w:val="28"/>
        </w:rPr>
        <w:t xml:space="preserve">5.3 Лица, отчисленные из ТулГУ по инициативе администрации (по неуважительным причинам), после успешного прохождения аттестации, могут восстановиться на платные места. </w:t>
      </w:r>
    </w:p>
    <w:p w:rsidR="00933278" w:rsidRPr="00E03030" w:rsidRDefault="00933278" w:rsidP="00933278">
      <w:pPr>
        <w:ind w:firstLine="709"/>
        <w:jc w:val="both"/>
        <w:rPr>
          <w:sz w:val="28"/>
          <w:szCs w:val="28"/>
        </w:rPr>
      </w:pPr>
      <w:r w:rsidRPr="00E03030">
        <w:rPr>
          <w:sz w:val="28"/>
          <w:szCs w:val="28"/>
        </w:rPr>
        <w:t>5.4 К числу неуважительных относятся следующие причины отчисления обучающегося:</w:t>
      </w:r>
    </w:p>
    <w:p w:rsidR="00933278" w:rsidRPr="00E03030" w:rsidRDefault="00933278" w:rsidP="00933278">
      <w:pPr>
        <w:ind w:firstLine="709"/>
        <w:jc w:val="both"/>
        <w:rPr>
          <w:sz w:val="28"/>
          <w:szCs w:val="28"/>
        </w:rPr>
      </w:pPr>
      <w:r w:rsidRPr="00E03030">
        <w:rPr>
          <w:sz w:val="28"/>
          <w:szCs w:val="28"/>
        </w:rPr>
        <w:t xml:space="preserve"> – за невыполнение обучающимся обязанностей по добросовестному </w:t>
      </w:r>
      <w:r w:rsidRPr="00E03030">
        <w:rPr>
          <w:sz w:val="28"/>
          <w:szCs w:val="28"/>
        </w:rPr>
        <w:lastRenderedPageBreak/>
        <w:t xml:space="preserve">освоению образовательной программы и выполнению учебного плана (индивидуального учебного плана): академическую задолженность, не ликвидированную в установленные сроки, непредставление выпускной квалификационной работы к защите в установленные сроки; как не приступившего к учебе, как фактически прекратившего учебу; </w:t>
      </w:r>
    </w:p>
    <w:p w:rsidR="00933278" w:rsidRPr="00E03030" w:rsidRDefault="00933278" w:rsidP="00933278">
      <w:pPr>
        <w:ind w:firstLine="709"/>
        <w:jc w:val="both"/>
        <w:rPr>
          <w:sz w:val="28"/>
          <w:szCs w:val="28"/>
        </w:rPr>
      </w:pPr>
      <w:r w:rsidRPr="00E03030">
        <w:rPr>
          <w:sz w:val="28"/>
          <w:szCs w:val="28"/>
        </w:rPr>
        <w:t xml:space="preserve">– за нарушение правил приема, повлекшее по вине обучающегося его незаконное зачисление в университет; </w:t>
      </w:r>
    </w:p>
    <w:p w:rsidR="00933278" w:rsidRPr="00E03030" w:rsidRDefault="00933278" w:rsidP="00933278">
      <w:pPr>
        <w:ind w:firstLine="709"/>
        <w:jc w:val="both"/>
        <w:rPr>
          <w:sz w:val="28"/>
          <w:szCs w:val="28"/>
        </w:rPr>
      </w:pPr>
      <w:r w:rsidRPr="00E03030">
        <w:rPr>
          <w:sz w:val="28"/>
          <w:szCs w:val="28"/>
        </w:rPr>
        <w:t xml:space="preserve">– как мера дисциплинарного взыскания за нарушение обязанностей, предусмотренных Уставом университета, правилами внутреннего распорядка обучающихся ТулГУ, правилами внутреннего распорядка в студенческих общежитиях студгородка ТулГУ, иных локальных нормативных актов по вопросам организации и осуществления образовательной деятельности университета; </w:t>
      </w:r>
    </w:p>
    <w:p w:rsidR="00933278" w:rsidRPr="00E03030" w:rsidRDefault="00933278" w:rsidP="00933278">
      <w:pPr>
        <w:ind w:firstLine="709"/>
        <w:jc w:val="both"/>
        <w:rPr>
          <w:sz w:val="28"/>
          <w:szCs w:val="28"/>
        </w:rPr>
      </w:pPr>
      <w:r w:rsidRPr="00E03030">
        <w:rPr>
          <w:sz w:val="28"/>
          <w:szCs w:val="28"/>
        </w:rPr>
        <w:t xml:space="preserve">– за фальсификацию обучающимся документов, связанных с образовательным процессом; </w:t>
      </w:r>
    </w:p>
    <w:p w:rsidR="00933278" w:rsidRPr="00E03030" w:rsidRDefault="00933278" w:rsidP="00933278">
      <w:pPr>
        <w:ind w:firstLine="709"/>
        <w:jc w:val="both"/>
        <w:rPr>
          <w:sz w:val="28"/>
          <w:szCs w:val="28"/>
        </w:rPr>
      </w:pPr>
      <w:r w:rsidRPr="00E03030">
        <w:rPr>
          <w:sz w:val="28"/>
          <w:szCs w:val="28"/>
        </w:rPr>
        <w:t>– за несоблюдение обязанностей по договору об образовании за счет средств физических и (или) юридических лиц;</w:t>
      </w:r>
    </w:p>
    <w:p w:rsidR="00933278" w:rsidRPr="00E03030" w:rsidRDefault="00933278" w:rsidP="00933278">
      <w:pPr>
        <w:ind w:firstLine="709"/>
        <w:jc w:val="both"/>
        <w:rPr>
          <w:sz w:val="28"/>
          <w:szCs w:val="28"/>
        </w:rPr>
      </w:pPr>
      <w:r w:rsidRPr="00E03030">
        <w:rPr>
          <w:sz w:val="28"/>
          <w:szCs w:val="28"/>
        </w:rPr>
        <w:t xml:space="preserve">– в связи с расторжением договора об образовании за счет средств физических и (или) юридических лиц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 </w:t>
      </w:r>
    </w:p>
    <w:p w:rsidR="00933278" w:rsidRPr="00E03030" w:rsidRDefault="00933278" w:rsidP="00933278">
      <w:pPr>
        <w:ind w:firstLine="709"/>
        <w:jc w:val="both"/>
        <w:rPr>
          <w:sz w:val="28"/>
          <w:szCs w:val="28"/>
        </w:rPr>
      </w:pPr>
      <w:r w:rsidRPr="00E03030">
        <w:rPr>
          <w:sz w:val="28"/>
          <w:szCs w:val="28"/>
        </w:rPr>
        <w:t xml:space="preserve">– за непрохождение или получение неудовлетворительной оценки на итоговой (государственной итоговой) аттестации; </w:t>
      </w:r>
    </w:p>
    <w:p w:rsidR="00933278" w:rsidRPr="00E03030" w:rsidRDefault="00933278" w:rsidP="00933278">
      <w:pPr>
        <w:ind w:firstLine="709"/>
        <w:jc w:val="both"/>
        <w:rPr>
          <w:sz w:val="28"/>
          <w:szCs w:val="28"/>
        </w:rPr>
      </w:pPr>
      <w:r w:rsidRPr="00E03030">
        <w:rPr>
          <w:sz w:val="28"/>
          <w:szCs w:val="28"/>
        </w:rPr>
        <w:t xml:space="preserve">5.5 Аттестация лиц, отчисленных по неуважительным причинам, проводится в формах тестирования и / или собеседования. Конкретная форма  аттестации устанавливается аттестационной комиссией, в зависимости от результатов предыдущего обучения и причин отчисления. При этом лица, закончившие менее двух курсов обучения, проходят тестирование по соответствующей специальности подготовки и собеседование на кафедрах. </w:t>
      </w:r>
    </w:p>
    <w:p w:rsidR="00933278" w:rsidRPr="00E03030" w:rsidRDefault="00933278" w:rsidP="00933278">
      <w:pPr>
        <w:ind w:firstLine="709"/>
        <w:jc w:val="both"/>
        <w:rPr>
          <w:sz w:val="28"/>
          <w:szCs w:val="28"/>
        </w:rPr>
      </w:pPr>
      <w:r w:rsidRPr="00E03030">
        <w:rPr>
          <w:sz w:val="28"/>
          <w:szCs w:val="28"/>
        </w:rPr>
        <w:t xml:space="preserve">5.6 При отсутствии ОПОП, по которой претендент обучался ранее, специальность подготовки определяется на основе установленных Минобрнауки России соответствий специальностей,  федеральных государственных образовательных стандартов. В исключительных случаях при невозможности подбора соответствующей ОПОП с согласия администрации университета  допускается восстановление на близкие (родственные) специальности подготовки. </w:t>
      </w:r>
    </w:p>
    <w:p w:rsidR="00933278" w:rsidRPr="00E03030" w:rsidRDefault="00933278" w:rsidP="00933278">
      <w:pPr>
        <w:ind w:firstLine="709"/>
        <w:jc w:val="both"/>
        <w:rPr>
          <w:sz w:val="28"/>
          <w:szCs w:val="28"/>
        </w:rPr>
      </w:pPr>
      <w:r w:rsidRPr="00E03030">
        <w:rPr>
          <w:sz w:val="28"/>
          <w:szCs w:val="28"/>
        </w:rPr>
        <w:t xml:space="preserve">5.7 Восстановление производится при условии прохождения обучавшимся первой промежуточной аттестации. </w:t>
      </w:r>
    </w:p>
    <w:p w:rsidR="000A2BF7" w:rsidRPr="00E03030" w:rsidRDefault="00933278" w:rsidP="00933278">
      <w:pPr>
        <w:pStyle w:val="a3"/>
        <w:ind w:left="0" w:firstLine="608"/>
      </w:pPr>
      <w:r w:rsidRPr="00E03030">
        <w:t>5.8 Восстановление для повторного прохождения государственной итоговой аттестации производится только при наличии в текущем году выпуска по ОП, соответствующей образовательному стандарту, полный курс обучения которого освоил претендент. В противном случае, восстановление осуществляется с определением начального семестра обучения, составлением индивидуального учебного плана, листов перезачета и переаттестации.</w:t>
      </w:r>
    </w:p>
    <w:p w:rsidR="00AA3903" w:rsidRPr="00E03030" w:rsidRDefault="00AA3903" w:rsidP="00933278">
      <w:pPr>
        <w:tabs>
          <w:tab w:val="left" w:pos="3526"/>
        </w:tabs>
        <w:jc w:val="center"/>
        <w:rPr>
          <w:b/>
          <w:sz w:val="28"/>
          <w:szCs w:val="28"/>
        </w:rPr>
      </w:pPr>
    </w:p>
    <w:p w:rsidR="000A2BF7" w:rsidRPr="00E03030" w:rsidRDefault="00933278" w:rsidP="00842C96">
      <w:pPr>
        <w:tabs>
          <w:tab w:val="left" w:pos="3526"/>
        </w:tabs>
        <w:rPr>
          <w:b/>
          <w:sz w:val="28"/>
          <w:szCs w:val="28"/>
        </w:rPr>
      </w:pPr>
      <w:r w:rsidRPr="00E03030">
        <w:rPr>
          <w:b/>
          <w:sz w:val="28"/>
          <w:szCs w:val="28"/>
        </w:rPr>
        <w:t>6</w:t>
      </w:r>
      <w:r w:rsidR="00AA3903" w:rsidRPr="00E03030">
        <w:rPr>
          <w:b/>
          <w:sz w:val="28"/>
          <w:szCs w:val="28"/>
        </w:rPr>
        <w:t xml:space="preserve"> </w:t>
      </w:r>
      <w:r w:rsidR="00842C96" w:rsidRPr="00E03030">
        <w:rPr>
          <w:b/>
          <w:sz w:val="28"/>
          <w:szCs w:val="28"/>
        </w:rPr>
        <w:t xml:space="preserve">Переход </w:t>
      </w:r>
      <w:r w:rsidRPr="00E03030">
        <w:rPr>
          <w:b/>
          <w:sz w:val="28"/>
          <w:szCs w:val="28"/>
        </w:rPr>
        <w:t>ординаторов</w:t>
      </w:r>
      <w:r w:rsidR="00AA3903" w:rsidRPr="00E03030">
        <w:rPr>
          <w:b/>
          <w:sz w:val="28"/>
          <w:szCs w:val="28"/>
        </w:rPr>
        <w:t xml:space="preserve"> </w:t>
      </w:r>
      <w:r w:rsidR="00842C96" w:rsidRPr="00E03030">
        <w:rPr>
          <w:b/>
          <w:sz w:val="28"/>
          <w:szCs w:val="28"/>
        </w:rPr>
        <w:t>с платного обучения на бесплатное обучение</w:t>
      </w:r>
    </w:p>
    <w:p w:rsidR="00AA3903" w:rsidRPr="00E03030" w:rsidRDefault="00AA3903" w:rsidP="00933278">
      <w:pPr>
        <w:tabs>
          <w:tab w:val="left" w:pos="3526"/>
        </w:tabs>
        <w:jc w:val="center"/>
        <w:rPr>
          <w:b/>
          <w:sz w:val="28"/>
          <w:szCs w:val="28"/>
        </w:rPr>
      </w:pPr>
    </w:p>
    <w:p w:rsidR="00310B86" w:rsidRPr="00E03030" w:rsidRDefault="00842C96" w:rsidP="00933278">
      <w:pPr>
        <w:tabs>
          <w:tab w:val="left" w:pos="9639"/>
        </w:tabs>
        <w:ind w:firstLine="709"/>
        <w:jc w:val="both"/>
        <w:rPr>
          <w:sz w:val="28"/>
          <w:szCs w:val="28"/>
          <w:lang w:eastAsia="ru-RU"/>
        </w:rPr>
      </w:pPr>
      <w:r w:rsidRPr="00E03030">
        <w:rPr>
          <w:sz w:val="28"/>
          <w:szCs w:val="28"/>
          <w:lang w:eastAsia="ru-RU"/>
        </w:rPr>
        <w:t>6</w:t>
      </w:r>
      <w:r w:rsidR="00310B86" w:rsidRPr="00E03030">
        <w:rPr>
          <w:sz w:val="28"/>
          <w:szCs w:val="28"/>
          <w:lang w:eastAsia="ru-RU"/>
        </w:rPr>
        <w:t xml:space="preserve">.1 Порядок и случаи перехода лиц, обучающихся по программам </w:t>
      </w:r>
      <w:r w:rsidRPr="00E03030">
        <w:rPr>
          <w:sz w:val="28"/>
          <w:szCs w:val="28"/>
        </w:rPr>
        <w:t>ординатуры</w:t>
      </w:r>
      <w:r w:rsidR="00310B86" w:rsidRPr="00E03030">
        <w:rPr>
          <w:sz w:val="28"/>
          <w:szCs w:val="28"/>
          <w:lang w:eastAsia="ru-RU"/>
        </w:rPr>
        <w:t xml:space="preserve">,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(далее - Порядок), определяет правила и случаи перехода граждан Российской Федерации, обучающихся по программам </w:t>
      </w:r>
      <w:r w:rsidRPr="00E03030">
        <w:rPr>
          <w:sz w:val="28"/>
          <w:szCs w:val="28"/>
          <w:lang w:eastAsia="ru-RU"/>
        </w:rPr>
        <w:t>ординатуры</w:t>
      </w:r>
      <w:r w:rsidR="00310B86" w:rsidRPr="00E03030">
        <w:rPr>
          <w:sz w:val="28"/>
          <w:szCs w:val="28"/>
          <w:lang w:eastAsia="ru-RU"/>
        </w:rPr>
        <w:t>,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внутри организации, реализующей образовательные программы (далее - образовательная организация, университет, ТулГУ).</w:t>
      </w:r>
    </w:p>
    <w:p w:rsidR="00310B86" w:rsidRPr="00E03030" w:rsidRDefault="00310B86" w:rsidP="00933278">
      <w:pPr>
        <w:shd w:val="clear" w:color="auto" w:fill="FFFFFF"/>
        <w:ind w:firstLine="709"/>
        <w:jc w:val="both"/>
        <w:rPr>
          <w:sz w:val="28"/>
          <w:szCs w:val="28"/>
          <w:lang w:eastAsia="ru-RU"/>
        </w:rPr>
      </w:pPr>
      <w:r w:rsidRPr="00E03030">
        <w:rPr>
          <w:sz w:val="28"/>
          <w:szCs w:val="28"/>
          <w:lang w:eastAsia="ru-RU"/>
        </w:rPr>
        <w:t>Порядок распространяется также на иностранных граждан, которые в соответствии с законодательством Российской Федерации вправе обучаться за счет бюджетных ассигнований федерального бюджета, бюджетов субъектов Российской Федерации и местных бюджетов (далее - бюджетные ассигнования).</w:t>
      </w:r>
    </w:p>
    <w:p w:rsidR="00310B86" w:rsidRPr="00E03030" w:rsidRDefault="00842C96" w:rsidP="00933278">
      <w:pPr>
        <w:shd w:val="clear" w:color="auto" w:fill="FFFFFF"/>
        <w:ind w:firstLine="709"/>
        <w:jc w:val="both"/>
        <w:rPr>
          <w:sz w:val="28"/>
          <w:szCs w:val="28"/>
          <w:lang w:eastAsia="ru-RU"/>
        </w:rPr>
      </w:pPr>
      <w:r w:rsidRPr="00E03030">
        <w:rPr>
          <w:sz w:val="28"/>
          <w:szCs w:val="28"/>
          <w:lang w:eastAsia="ru-RU"/>
        </w:rPr>
        <w:t>6</w:t>
      </w:r>
      <w:r w:rsidR="00310B86" w:rsidRPr="00E03030">
        <w:rPr>
          <w:sz w:val="28"/>
          <w:szCs w:val="28"/>
          <w:lang w:eastAsia="ru-RU"/>
        </w:rPr>
        <w:t>.2 Переход с платного обучения на обучение за счет средств бюджетных ассигнований осуществляется при наличии свободных мест, финансируемых за счет бюджетных ассигнований по научной специальности на соответствующем курсе (далее - вакантные бюджетные места)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310B86" w:rsidRPr="00E03030" w:rsidRDefault="00842C96" w:rsidP="00933278">
      <w:pPr>
        <w:shd w:val="clear" w:color="auto" w:fill="FFFFFF"/>
        <w:ind w:firstLine="709"/>
        <w:jc w:val="both"/>
        <w:rPr>
          <w:sz w:val="28"/>
          <w:szCs w:val="28"/>
          <w:lang w:eastAsia="ru-RU"/>
        </w:rPr>
      </w:pPr>
      <w:r w:rsidRPr="00E03030">
        <w:rPr>
          <w:sz w:val="28"/>
          <w:szCs w:val="28"/>
          <w:lang w:eastAsia="ru-RU"/>
        </w:rPr>
        <w:t>6</w:t>
      </w:r>
      <w:r w:rsidR="00310B86" w:rsidRPr="00E03030">
        <w:rPr>
          <w:sz w:val="28"/>
          <w:szCs w:val="28"/>
          <w:lang w:eastAsia="ru-RU"/>
        </w:rPr>
        <w:t>.3 Количество вакантных бюджетных мест определяется ТулГУ как разница между контрольными цифрами соответствующего года приема (количество мест приема на первый год обучения) и фактическим количеством обучающихся в образовательной организации по соответствующей научной специальности, принятых на обучение за счет средств бюджетных ассигнований, на соответствующем курсе не менее двух раз в год (по окончании периодов обучения, выделяемых в рамках курсов).</w:t>
      </w:r>
    </w:p>
    <w:p w:rsidR="00310B86" w:rsidRPr="00E03030" w:rsidRDefault="00310B86" w:rsidP="00933278">
      <w:pPr>
        <w:shd w:val="clear" w:color="auto" w:fill="FFFFFF"/>
        <w:ind w:firstLine="709"/>
        <w:jc w:val="both"/>
        <w:rPr>
          <w:sz w:val="28"/>
          <w:szCs w:val="28"/>
          <w:lang w:eastAsia="ru-RU"/>
        </w:rPr>
      </w:pPr>
      <w:r w:rsidRPr="00E03030">
        <w:rPr>
          <w:sz w:val="28"/>
          <w:szCs w:val="28"/>
          <w:lang w:eastAsia="ru-RU"/>
        </w:rPr>
        <w:t>Количество вакантных мест, финансируемых за счет собственных средств ТулГУ, в том числе средств, полученных от приносящей доход деятельности, добровольных пожертвований и целевых взносов физических и (или) юридических лиц определяется образовательной организацией самостоятельно.</w:t>
      </w:r>
    </w:p>
    <w:p w:rsidR="00310B86" w:rsidRPr="00E03030" w:rsidRDefault="00842C96" w:rsidP="00933278">
      <w:pPr>
        <w:shd w:val="clear" w:color="auto" w:fill="FFFFFF"/>
        <w:ind w:firstLine="709"/>
        <w:jc w:val="both"/>
        <w:rPr>
          <w:sz w:val="28"/>
          <w:szCs w:val="28"/>
          <w:lang w:eastAsia="ru-RU"/>
        </w:rPr>
      </w:pPr>
      <w:r w:rsidRPr="00E03030">
        <w:rPr>
          <w:sz w:val="28"/>
          <w:szCs w:val="28"/>
          <w:lang w:eastAsia="ru-RU"/>
        </w:rPr>
        <w:t>6</w:t>
      </w:r>
      <w:r w:rsidR="00310B86" w:rsidRPr="00E03030">
        <w:rPr>
          <w:sz w:val="28"/>
          <w:szCs w:val="28"/>
          <w:lang w:eastAsia="ru-RU"/>
        </w:rPr>
        <w:t xml:space="preserve">.4 Сроки подачи обучающимися заявлений на переход с платного обучения на обучение за счет средств бюджетных ассигнований либо за счет собственных средств ТулГУ, в том числе средств, полученных от приносящей </w:t>
      </w:r>
      <w:r w:rsidR="00310B86" w:rsidRPr="00E03030">
        <w:rPr>
          <w:sz w:val="28"/>
          <w:szCs w:val="28"/>
          <w:lang w:eastAsia="ru-RU"/>
        </w:rPr>
        <w:lastRenderedPageBreak/>
        <w:t>доход деятельности, добровольных пожертвований и целевых взносов физических и (или) юридических лиц (далее - заявление на переход) устанавливаются приказом по университету.</w:t>
      </w:r>
    </w:p>
    <w:p w:rsidR="00310B86" w:rsidRPr="00E03030" w:rsidRDefault="00842C96" w:rsidP="00933278">
      <w:pPr>
        <w:shd w:val="clear" w:color="auto" w:fill="FFFFFF"/>
        <w:ind w:firstLine="709"/>
        <w:jc w:val="both"/>
        <w:rPr>
          <w:sz w:val="28"/>
          <w:szCs w:val="28"/>
          <w:lang w:eastAsia="ru-RU"/>
        </w:rPr>
      </w:pPr>
      <w:r w:rsidRPr="00E03030">
        <w:rPr>
          <w:sz w:val="28"/>
          <w:szCs w:val="28"/>
          <w:lang w:eastAsia="ru-RU"/>
        </w:rPr>
        <w:t>6</w:t>
      </w:r>
      <w:r w:rsidR="00310B86" w:rsidRPr="00E03030">
        <w:rPr>
          <w:sz w:val="28"/>
          <w:szCs w:val="28"/>
          <w:lang w:eastAsia="ru-RU"/>
        </w:rPr>
        <w:t>.5 ТулГУ обеспечивает открытость информации о количестве вакантных бюджетных мест за счет средств бюджетных ассигнований, количестве вакантных мест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сроках подачи обучающимися заявлений на переход путем размещения указанной информации в информационно-телекоммуникационных сетях, в том числе на официальном сайте образовательной организации в сети "Интернет".</w:t>
      </w:r>
    </w:p>
    <w:p w:rsidR="00310B86" w:rsidRPr="00E03030" w:rsidRDefault="00842C96" w:rsidP="00933278">
      <w:pPr>
        <w:shd w:val="clear" w:color="auto" w:fill="FFFFFF"/>
        <w:ind w:firstLine="709"/>
        <w:jc w:val="both"/>
        <w:rPr>
          <w:sz w:val="28"/>
          <w:szCs w:val="28"/>
          <w:lang w:eastAsia="ru-RU"/>
        </w:rPr>
      </w:pPr>
      <w:r w:rsidRPr="00E03030">
        <w:rPr>
          <w:sz w:val="28"/>
          <w:szCs w:val="28"/>
          <w:lang w:eastAsia="ru-RU"/>
        </w:rPr>
        <w:t>6</w:t>
      </w:r>
      <w:r w:rsidR="00310B86" w:rsidRPr="00E03030">
        <w:rPr>
          <w:sz w:val="28"/>
          <w:szCs w:val="28"/>
          <w:lang w:eastAsia="ru-RU"/>
        </w:rPr>
        <w:t>.6 Право на переход с платного обучения на обучение за счет средств бюджетных ассигнований либо за счет собственных средств ТулГУ, в том числе средств, полученных от приносящей доход деятельности, добровольных пожертвований и целевых взносов физических и (или) юридических лиц имеет лицо, обучающееся на основании договора об оказании платных образовательных услуг, не имеющее на момент подачи заявления на переход академической задолженности, дисциплинарных взысканий, задолженности по оплате обучения, при наличии одного из следующих условий:</w:t>
      </w:r>
    </w:p>
    <w:p w:rsidR="00310B86" w:rsidRPr="00E03030" w:rsidRDefault="00310B86" w:rsidP="00933278">
      <w:pPr>
        <w:shd w:val="clear" w:color="auto" w:fill="FFFFFF"/>
        <w:ind w:firstLine="709"/>
        <w:jc w:val="both"/>
        <w:rPr>
          <w:sz w:val="28"/>
          <w:szCs w:val="28"/>
          <w:lang w:eastAsia="ru-RU"/>
        </w:rPr>
      </w:pPr>
      <w:r w:rsidRPr="00E03030">
        <w:rPr>
          <w:sz w:val="28"/>
          <w:szCs w:val="28"/>
          <w:lang w:eastAsia="ru-RU"/>
        </w:rPr>
        <w:t>а) прохождение промежуточной аттестации в последнем периоде обучения, выделяемого в рамках курсов, предшествующего подаче заявления, на оценки "отлично" или "отлично" и "хорошо" или "хорошо";</w:t>
      </w:r>
    </w:p>
    <w:p w:rsidR="00310B86" w:rsidRPr="00E03030" w:rsidRDefault="00310B86" w:rsidP="00933278">
      <w:pPr>
        <w:shd w:val="clear" w:color="auto" w:fill="FFFFFF"/>
        <w:ind w:firstLine="709"/>
        <w:jc w:val="both"/>
        <w:rPr>
          <w:sz w:val="28"/>
          <w:szCs w:val="28"/>
          <w:lang w:eastAsia="ru-RU"/>
        </w:rPr>
      </w:pPr>
      <w:r w:rsidRPr="00E03030">
        <w:rPr>
          <w:sz w:val="28"/>
          <w:szCs w:val="28"/>
          <w:lang w:eastAsia="ru-RU"/>
        </w:rPr>
        <w:t>б) отнесения к следующим категориям граждан (за исключением иностранных граждан, если международным договором Российской Федерации не предусмотрено иное):</w:t>
      </w:r>
    </w:p>
    <w:p w:rsidR="00310B86" w:rsidRPr="00E03030" w:rsidRDefault="00310B86" w:rsidP="00933278">
      <w:pPr>
        <w:shd w:val="clear" w:color="auto" w:fill="FFFFFF"/>
        <w:ind w:firstLine="709"/>
        <w:jc w:val="both"/>
        <w:rPr>
          <w:sz w:val="28"/>
          <w:szCs w:val="28"/>
          <w:lang w:eastAsia="ru-RU"/>
        </w:rPr>
      </w:pPr>
      <w:r w:rsidRPr="00E03030">
        <w:rPr>
          <w:sz w:val="28"/>
          <w:szCs w:val="28"/>
          <w:lang w:eastAsia="ru-RU"/>
        </w:rPr>
        <w:t>– женщин, родивших ребенка в период освоения программы программы ординатуры;</w:t>
      </w:r>
    </w:p>
    <w:p w:rsidR="00310B86" w:rsidRPr="00E03030" w:rsidRDefault="00310B86" w:rsidP="00933278">
      <w:pPr>
        <w:shd w:val="clear" w:color="auto" w:fill="FFFFFF"/>
        <w:ind w:firstLine="709"/>
        <w:jc w:val="both"/>
        <w:rPr>
          <w:sz w:val="28"/>
          <w:szCs w:val="28"/>
          <w:lang w:eastAsia="ru-RU"/>
        </w:rPr>
      </w:pPr>
      <w:r w:rsidRPr="00E03030">
        <w:rPr>
          <w:sz w:val="28"/>
          <w:szCs w:val="28"/>
          <w:lang w:eastAsia="ru-RU"/>
        </w:rPr>
        <w:t>– детей лиц, принимающих или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w:t>
      </w:r>
    </w:p>
    <w:p w:rsidR="00310B86" w:rsidRPr="00E03030" w:rsidRDefault="00842C96" w:rsidP="00933278">
      <w:pPr>
        <w:shd w:val="clear" w:color="auto" w:fill="FFFFFF"/>
        <w:ind w:firstLine="709"/>
        <w:jc w:val="both"/>
        <w:rPr>
          <w:sz w:val="28"/>
          <w:szCs w:val="28"/>
          <w:lang w:eastAsia="ru-RU"/>
        </w:rPr>
      </w:pPr>
      <w:r w:rsidRPr="00E03030">
        <w:rPr>
          <w:sz w:val="28"/>
          <w:szCs w:val="28"/>
          <w:lang w:eastAsia="ru-RU"/>
        </w:rPr>
        <w:t>6</w:t>
      </w:r>
      <w:r w:rsidR="00310B86" w:rsidRPr="00E03030">
        <w:rPr>
          <w:sz w:val="28"/>
          <w:szCs w:val="28"/>
          <w:lang w:eastAsia="ru-RU"/>
        </w:rPr>
        <w:t>.7 Участники специальной военной операции, не имеющие на момент подачи заявления на переход академической задолженности, дисциплинарных взысканий, задолженности по оплате обучения, переводятся на вакантные бюджетные места, перераспределенные в соответствии с Правилами перераспределения вакантных мест, имеющихся в образовательной организации и финансируемых за счет бюджетных ассигнований федерального бюджета, бюджетов субъектов Российской Федерации и местных бюджетов, утвержденными постановлением Правительства Российской Федерации от 8 августа 2023 г. № 1292 (далее - Правила).</w:t>
      </w:r>
    </w:p>
    <w:p w:rsidR="00310B86" w:rsidRPr="00E03030" w:rsidRDefault="00310B86" w:rsidP="00933278">
      <w:pPr>
        <w:shd w:val="clear" w:color="auto" w:fill="FFFFFF"/>
        <w:ind w:firstLine="709"/>
        <w:jc w:val="both"/>
        <w:rPr>
          <w:sz w:val="28"/>
          <w:szCs w:val="28"/>
          <w:lang w:eastAsia="ru-RU"/>
        </w:rPr>
      </w:pPr>
      <w:r w:rsidRPr="00E03030">
        <w:rPr>
          <w:sz w:val="28"/>
          <w:szCs w:val="28"/>
          <w:lang w:eastAsia="ru-RU"/>
        </w:rPr>
        <w:t xml:space="preserve">Участник специальной военной операции, желающий перейти на вакантное бюджетное место, представляет в ТулГУ, заявление на переход на имя руководителя образовательной организации и документ, подтверждающий участие в специальной военной операции (в случае отсутствия в личном деле </w:t>
      </w:r>
      <w:r w:rsidRPr="00E03030">
        <w:rPr>
          <w:sz w:val="28"/>
          <w:szCs w:val="28"/>
          <w:lang w:eastAsia="ru-RU"/>
        </w:rPr>
        <w:lastRenderedPageBreak/>
        <w:t>обучающегося).</w:t>
      </w:r>
    </w:p>
    <w:p w:rsidR="00310B86" w:rsidRPr="00E03030" w:rsidRDefault="00842C96" w:rsidP="00933278">
      <w:pPr>
        <w:shd w:val="clear" w:color="auto" w:fill="FFFFFF"/>
        <w:ind w:firstLine="709"/>
        <w:jc w:val="both"/>
        <w:rPr>
          <w:sz w:val="28"/>
          <w:szCs w:val="28"/>
          <w:lang w:eastAsia="ru-RU"/>
        </w:rPr>
      </w:pPr>
      <w:r w:rsidRPr="00E03030">
        <w:rPr>
          <w:sz w:val="28"/>
          <w:szCs w:val="28"/>
          <w:lang w:eastAsia="ru-RU"/>
        </w:rPr>
        <w:t>6</w:t>
      </w:r>
      <w:r w:rsidR="00310B86" w:rsidRPr="00E03030">
        <w:rPr>
          <w:sz w:val="28"/>
          <w:szCs w:val="28"/>
          <w:lang w:eastAsia="ru-RU"/>
        </w:rPr>
        <w:t xml:space="preserve">.8 Решение о переходе обучающегося с платного обучения на обучение за счет средств бюджетных ассигнований либо за счет собственных средств ТулГУ, в том числе средств, полученных от приносящей доход деятельности, добровольных пожертвований и целевых взносов физических и (или) юридических лиц принимается специально создаваемой образовательной организацией комиссией (далее - Комиссия) с учетом </w:t>
      </w:r>
      <w:r w:rsidR="00310B86" w:rsidRPr="00E03030">
        <w:rPr>
          <w:sz w:val="28"/>
          <w:szCs w:val="28"/>
        </w:rPr>
        <w:t>ходатайства объединенного совета обучающихся и профкома студентов и аспирантов</w:t>
      </w:r>
      <w:r w:rsidR="00310B86" w:rsidRPr="00E03030">
        <w:rPr>
          <w:sz w:val="28"/>
          <w:szCs w:val="28"/>
          <w:lang w:eastAsia="ru-RU"/>
        </w:rPr>
        <w:t xml:space="preserve"> Состав, полномочия и порядок деятельности Комиссии определяется приказом ректора по университету.</w:t>
      </w:r>
    </w:p>
    <w:p w:rsidR="00310B86" w:rsidRPr="00E03030" w:rsidRDefault="00842C96" w:rsidP="00933278">
      <w:pPr>
        <w:shd w:val="clear" w:color="auto" w:fill="FFFFFF"/>
        <w:ind w:firstLine="709"/>
        <w:jc w:val="both"/>
        <w:rPr>
          <w:sz w:val="28"/>
          <w:szCs w:val="28"/>
          <w:lang w:eastAsia="ru-RU"/>
        </w:rPr>
      </w:pPr>
      <w:r w:rsidRPr="00E03030">
        <w:rPr>
          <w:sz w:val="28"/>
          <w:szCs w:val="28"/>
          <w:lang w:eastAsia="ru-RU"/>
        </w:rPr>
        <w:t>6</w:t>
      </w:r>
      <w:r w:rsidR="0087499A" w:rsidRPr="00E03030">
        <w:rPr>
          <w:sz w:val="28"/>
          <w:szCs w:val="28"/>
          <w:lang w:eastAsia="ru-RU"/>
        </w:rPr>
        <w:t>.</w:t>
      </w:r>
      <w:r w:rsidR="00310B86" w:rsidRPr="00E03030">
        <w:rPr>
          <w:sz w:val="28"/>
          <w:szCs w:val="28"/>
          <w:lang w:eastAsia="ru-RU"/>
        </w:rPr>
        <w:t xml:space="preserve">9 Обучающийся, желающий перейти на вакантное бюджетное место или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представляет </w:t>
      </w:r>
      <w:r w:rsidR="0087499A" w:rsidRPr="00E03030">
        <w:rPr>
          <w:sz w:val="28"/>
          <w:szCs w:val="28"/>
          <w:lang w:eastAsia="ru-RU"/>
        </w:rPr>
        <w:t xml:space="preserve">в отдел </w:t>
      </w:r>
      <w:r w:rsidR="00310B86" w:rsidRPr="00E03030">
        <w:rPr>
          <w:sz w:val="28"/>
          <w:szCs w:val="28"/>
        </w:rPr>
        <w:t xml:space="preserve">аспирантуры, докторантуры и ординатуры </w:t>
      </w:r>
      <w:r w:rsidR="0087499A" w:rsidRPr="00E03030">
        <w:rPr>
          <w:sz w:val="28"/>
          <w:szCs w:val="28"/>
        </w:rPr>
        <w:t xml:space="preserve">(ОАДиО) </w:t>
      </w:r>
      <w:r w:rsidR="00310B86" w:rsidRPr="00E03030">
        <w:rPr>
          <w:sz w:val="28"/>
          <w:szCs w:val="28"/>
        </w:rPr>
        <w:t>ТулГУ</w:t>
      </w:r>
      <w:r w:rsidR="00310B86" w:rsidRPr="00E03030">
        <w:rPr>
          <w:sz w:val="28"/>
          <w:szCs w:val="28"/>
          <w:lang w:eastAsia="ru-RU"/>
        </w:rPr>
        <w:t>, заявление на переход на имя ректора ТулГУ.</w:t>
      </w:r>
    </w:p>
    <w:p w:rsidR="00310B86" w:rsidRPr="00E03030" w:rsidRDefault="00310B86" w:rsidP="00933278">
      <w:pPr>
        <w:shd w:val="clear" w:color="auto" w:fill="FFFFFF"/>
        <w:ind w:firstLine="709"/>
        <w:jc w:val="both"/>
        <w:rPr>
          <w:sz w:val="28"/>
          <w:szCs w:val="28"/>
          <w:lang w:eastAsia="ru-RU"/>
        </w:rPr>
      </w:pPr>
      <w:r w:rsidRPr="00E03030">
        <w:rPr>
          <w:sz w:val="28"/>
          <w:szCs w:val="28"/>
          <w:lang w:eastAsia="ru-RU"/>
        </w:rPr>
        <w:t>К заявлению на переход прилагаются следующие документы:</w:t>
      </w:r>
    </w:p>
    <w:p w:rsidR="00310B86" w:rsidRPr="00E03030" w:rsidRDefault="00310B86" w:rsidP="00933278">
      <w:pPr>
        <w:shd w:val="clear" w:color="auto" w:fill="FFFFFF"/>
        <w:ind w:firstLine="709"/>
        <w:jc w:val="both"/>
        <w:rPr>
          <w:sz w:val="28"/>
          <w:szCs w:val="28"/>
          <w:lang w:eastAsia="ru-RU"/>
        </w:rPr>
      </w:pPr>
      <w:r w:rsidRPr="00E03030">
        <w:rPr>
          <w:sz w:val="28"/>
          <w:szCs w:val="28"/>
          <w:lang w:eastAsia="ru-RU"/>
        </w:rPr>
        <w:t>а) подтверждающие отнесение данного обучающегося к указанным в пункте 6 Порядка категориям граждан (в случае отсутствия в личном деле обучающегося);</w:t>
      </w:r>
    </w:p>
    <w:p w:rsidR="00310B86" w:rsidRPr="00E03030" w:rsidRDefault="00310B86" w:rsidP="00933278">
      <w:pPr>
        <w:shd w:val="clear" w:color="auto" w:fill="FFFFFF"/>
        <w:ind w:firstLine="709"/>
        <w:jc w:val="both"/>
        <w:rPr>
          <w:sz w:val="28"/>
          <w:szCs w:val="28"/>
          <w:lang w:eastAsia="ru-RU"/>
        </w:rPr>
      </w:pPr>
      <w:r w:rsidRPr="00E03030">
        <w:rPr>
          <w:sz w:val="28"/>
          <w:szCs w:val="28"/>
          <w:lang w:eastAsia="ru-RU"/>
        </w:rPr>
        <w:t>б) подтверждающие особые достижения в учебной, научно-исследовательской, общественной, культурно-творческой и спортивной деятельности ТулГУ.</w:t>
      </w:r>
    </w:p>
    <w:p w:rsidR="00310B86" w:rsidRPr="00E03030" w:rsidRDefault="00842C96" w:rsidP="00933278">
      <w:pPr>
        <w:shd w:val="clear" w:color="auto" w:fill="FFFFFF"/>
        <w:ind w:firstLine="709"/>
        <w:jc w:val="both"/>
        <w:rPr>
          <w:sz w:val="28"/>
          <w:szCs w:val="28"/>
          <w:lang w:eastAsia="ru-RU"/>
        </w:rPr>
      </w:pPr>
      <w:r w:rsidRPr="00E03030">
        <w:rPr>
          <w:sz w:val="28"/>
          <w:szCs w:val="28"/>
          <w:lang w:eastAsia="ru-RU"/>
        </w:rPr>
        <w:t>6</w:t>
      </w:r>
      <w:r w:rsidR="0087499A" w:rsidRPr="00E03030">
        <w:rPr>
          <w:sz w:val="28"/>
          <w:szCs w:val="28"/>
          <w:lang w:eastAsia="ru-RU"/>
        </w:rPr>
        <w:t>.</w:t>
      </w:r>
      <w:r w:rsidR="00310B86" w:rsidRPr="00E03030">
        <w:rPr>
          <w:sz w:val="28"/>
          <w:szCs w:val="28"/>
          <w:lang w:eastAsia="ru-RU"/>
        </w:rPr>
        <w:t xml:space="preserve">10 </w:t>
      </w:r>
      <w:r w:rsidR="00310B86" w:rsidRPr="00E03030">
        <w:rPr>
          <w:sz w:val="28"/>
          <w:szCs w:val="28"/>
        </w:rPr>
        <w:t>Отдел аспирантуры, докторантуры и ординатуры ТулГУ</w:t>
      </w:r>
      <w:r w:rsidR="00310B86" w:rsidRPr="00E03030">
        <w:rPr>
          <w:sz w:val="28"/>
          <w:szCs w:val="28"/>
          <w:lang w:eastAsia="ru-RU"/>
        </w:rPr>
        <w:t xml:space="preserve"> в течение 2 календарных дней с даты окончания срока приема заявлений на переход, установленного в соответствии с </w:t>
      </w:r>
      <w:hyperlink r:id="rId7" w:anchor="1004" w:history="1">
        <w:r w:rsidR="00310B86" w:rsidRPr="00E03030">
          <w:rPr>
            <w:sz w:val="28"/>
            <w:szCs w:val="28"/>
            <w:lang w:eastAsia="ru-RU"/>
          </w:rPr>
          <w:t>пунктом 4</w:t>
        </w:r>
      </w:hyperlink>
      <w:r w:rsidR="00310B86" w:rsidRPr="00E03030">
        <w:rPr>
          <w:sz w:val="28"/>
          <w:szCs w:val="28"/>
          <w:lang w:eastAsia="ru-RU"/>
        </w:rPr>
        <w:t xml:space="preserve"> Порядка, направляет заявление(я) обучающегося(ихся) в Комиссию с прилагаемыми к нему(им) документами, а также информацией, содержащей сведения: </w:t>
      </w:r>
    </w:p>
    <w:p w:rsidR="00310B86" w:rsidRPr="00E03030" w:rsidRDefault="00310B86" w:rsidP="00933278">
      <w:pPr>
        <w:shd w:val="clear" w:color="auto" w:fill="FFFFFF"/>
        <w:ind w:firstLine="709"/>
        <w:jc w:val="both"/>
        <w:rPr>
          <w:sz w:val="28"/>
          <w:szCs w:val="28"/>
          <w:lang w:eastAsia="ru-RU"/>
        </w:rPr>
      </w:pPr>
      <w:r w:rsidRPr="00E03030">
        <w:rPr>
          <w:sz w:val="28"/>
          <w:szCs w:val="28"/>
          <w:lang w:eastAsia="ru-RU"/>
        </w:rPr>
        <w:t xml:space="preserve">– о результатах промежуточной аттестации обучающегося за период обучения, предшествующего подаче им заявления на переход; </w:t>
      </w:r>
    </w:p>
    <w:p w:rsidR="00310B86" w:rsidRPr="00E03030" w:rsidRDefault="00310B86" w:rsidP="00933278">
      <w:pPr>
        <w:shd w:val="clear" w:color="auto" w:fill="FFFFFF"/>
        <w:ind w:firstLine="709"/>
        <w:jc w:val="both"/>
        <w:rPr>
          <w:sz w:val="28"/>
          <w:szCs w:val="28"/>
          <w:lang w:eastAsia="ru-RU"/>
        </w:rPr>
      </w:pPr>
      <w:r w:rsidRPr="00E03030">
        <w:rPr>
          <w:sz w:val="28"/>
          <w:szCs w:val="28"/>
          <w:lang w:eastAsia="ru-RU"/>
        </w:rPr>
        <w:t xml:space="preserve">– об отсутствии дисциплинарных взысканий; </w:t>
      </w:r>
    </w:p>
    <w:p w:rsidR="00310B86" w:rsidRPr="00E03030" w:rsidRDefault="00310B86" w:rsidP="00933278">
      <w:pPr>
        <w:shd w:val="clear" w:color="auto" w:fill="FFFFFF"/>
        <w:ind w:firstLine="709"/>
        <w:jc w:val="both"/>
        <w:rPr>
          <w:sz w:val="28"/>
          <w:szCs w:val="28"/>
          <w:lang w:eastAsia="ru-RU"/>
        </w:rPr>
      </w:pPr>
      <w:r w:rsidRPr="00E03030">
        <w:rPr>
          <w:sz w:val="28"/>
          <w:szCs w:val="28"/>
          <w:lang w:eastAsia="ru-RU"/>
        </w:rPr>
        <w:t>– об отсутствии задолженности по оплате обучения (далее - информация).</w:t>
      </w:r>
    </w:p>
    <w:p w:rsidR="00310B86" w:rsidRPr="00E03030" w:rsidRDefault="00842C96" w:rsidP="00933278">
      <w:pPr>
        <w:shd w:val="clear" w:color="auto" w:fill="FFFFFF"/>
        <w:ind w:firstLine="709"/>
        <w:jc w:val="both"/>
        <w:rPr>
          <w:sz w:val="28"/>
          <w:szCs w:val="28"/>
          <w:lang w:eastAsia="ru-RU"/>
        </w:rPr>
      </w:pPr>
      <w:r w:rsidRPr="00E03030">
        <w:rPr>
          <w:sz w:val="28"/>
          <w:szCs w:val="28"/>
          <w:lang w:eastAsia="ru-RU"/>
        </w:rPr>
        <w:t>6</w:t>
      </w:r>
      <w:r w:rsidR="0087499A" w:rsidRPr="00E03030">
        <w:rPr>
          <w:sz w:val="28"/>
          <w:szCs w:val="28"/>
          <w:lang w:eastAsia="ru-RU"/>
        </w:rPr>
        <w:t>.</w:t>
      </w:r>
      <w:r w:rsidR="00310B86" w:rsidRPr="00E03030">
        <w:rPr>
          <w:sz w:val="28"/>
          <w:szCs w:val="28"/>
          <w:lang w:eastAsia="ru-RU"/>
        </w:rPr>
        <w:t>11 Приоритетность перехода обучающихся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за исключением случаев перехода за счет добровольных пожертвований или целевых взносов физических и (или) юридических лиц, устанавливается Комиссией в соответствии с условиями, указанными в </w:t>
      </w:r>
      <w:hyperlink r:id="rId8" w:anchor="1006" w:history="1">
        <w:r w:rsidR="00310B86" w:rsidRPr="00E03030">
          <w:rPr>
            <w:sz w:val="28"/>
            <w:szCs w:val="28"/>
            <w:lang w:eastAsia="ru-RU"/>
          </w:rPr>
          <w:t>пункте 6</w:t>
        </w:r>
      </w:hyperlink>
      <w:r w:rsidR="00310B86" w:rsidRPr="00E03030">
        <w:rPr>
          <w:sz w:val="28"/>
          <w:szCs w:val="28"/>
          <w:lang w:eastAsia="ru-RU"/>
        </w:rPr>
        <w:t> Порядка.</w:t>
      </w:r>
    </w:p>
    <w:p w:rsidR="00310B86" w:rsidRPr="00E03030" w:rsidRDefault="00310B86" w:rsidP="00933278">
      <w:pPr>
        <w:shd w:val="clear" w:color="auto" w:fill="FFFFFF"/>
        <w:ind w:firstLine="709"/>
        <w:jc w:val="both"/>
        <w:rPr>
          <w:sz w:val="28"/>
          <w:szCs w:val="28"/>
          <w:lang w:eastAsia="ru-RU"/>
        </w:rPr>
      </w:pPr>
      <w:r w:rsidRPr="00E03030">
        <w:rPr>
          <w:sz w:val="28"/>
          <w:szCs w:val="28"/>
          <w:lang w:eastAsia="ru-RU"/>
        </w:rPr>
        <w:t>При переходе с платного обучения на вакантное бюджетное место, образовавшееся в результате отчисления лица, обучавшегося по договору о целевом обучении, приоритет отдается обучающимся, заключившим договор о целевом обучении по соответствующей специальности ординатуры, научной специальности.</w:t>
      </w:r>
    </w:p>
    <w:p w:rsidR="00310B86" w:rsidRPr="00E03030" w:rsidRDefault="00842C96" w:rsidP="00933278">
      <w:pPr>
        <w:shd w:val="clear" w:color="auto" w:fill="FFFFFF"/>
        <w:ind w:firstLine="709"/>
        <w:jc w:val="both"/>
        <w:rPr>
          <w:sz w:val="28"/>
          <w:szCs w:val="28"/>
          <w:lang w:eastAsia="ru-RU"/>
        </w:rPr>
      </w:pPr>
      <w:r w:rsidRPr="00E03030">
        <w:rPr>
          <w:sz w:val="28"/>
          <w:szCs w:val="28"/>
          <w:lang w:eastAsia="ru-RU"/>
        </w:rPr>
        <w:t>6</w:t>
      </w:r>
      <w:r w:rsidR="0087499A" w:rsidRPr="00E03030">
        <w:rPr>
          <w:sz w:val="28"/>
          <w:szCs w:val="28"/>
          <w:lang w:eastAsia="ru-RU"/>
        </w:rPr>
        <w:t>.</w:t>
      </w:r>
      <w:r w:rsidR="00310B86" w:rsidRPr="00E03030">
        <w:rPr>
          <w:sz w:val="28"/>
          <w:szCs w:val="28"/>
          <w:lang w:eastAsia="ru-RU"/>
        </w:rPr>
        <w:t xml:space="preserve">12 В результате рассмотрения заявления о переходе, прилагаемых к </w:t>
      </w:r>
      <w:r w:rsidR="00310B86" w:rsidRPr="00E03030">
        <w:rPr>
          <w:sz w:val="28"/>
          <w:szCs w:val="28"/>
          <w:lang w:eastAsia="ru-RU"/>
        </w:rPr>
        <w:lastRenderedPageBreak/>
        <w:t>нему документов и информации, Комиссией в срок не более 10 календарных дней с даты поступления заявления на переход в соответствии с </w:t>
      </w:r>
      <w:hyperlink r:id="rId9" w:anchor="1010" w:history="1">
        <w:r w:rsidR="00310B86" w:rsidRPr="00E03030">
          <w:rPr>
            <w:sz w:val="28"/>
            <w:szCs w:val="28"/>
            <w:lang w:eastAsia="ru-RU"/>
          </w:rPr>
          <w:t>пунктом 10</w:t>
        </w:r>
      </w:hyperlink>
      <w:r w:rsidR="00310B86" w:rsidRPr="00E03030">
        <w:rPr>
          <w:sz w:val="28"/>
          <w:szCs w:val="28"/>
          <w:lang w:eastAsia="ru-RU"/>
        </w:rPr>
        <w:t> Порядка принимается одно из следующих решений:</w:t>
      </w:r>
    </w:p>
    <w:p w:rsidR="00310B86" w:rsidRPr="00E03030" w:rsidRDefault="00310B86" w:rsidP="00933278">
      <w:pPr>
        <w:shd w:val="clear" w:color="auto" w:fill="FFFFFF"/>
        <w:ind w:firstLine="709"/>
        <w:jc w:val="both"/>
        <w:rPr>
          <w:sz w:val="28"/>
          <w:szCs w:val="28"/>
          <w:lang w:eastAsia="ru-RU"/>
        </w:rPr>
      </w:pPr>
      <w:r w:rsidRPr="00E03030">
        <w:rPr>
          <w:sz w:val="28"/>
          <w:szCs w:val="28"/>
          <w:lang w:eastAsia="ru-RU"/>
        </w:rPr>
        <w:t>– о переходе обучающегося с платного обучения на обучение на вакантное бюджетное место;</w:t>
      </w:r>
    </w:p>
    <w:p w:rsidR="00310B86" w:rsidRPr="00E03030" w:rsidRDefault="00310B86" w:rsidP="00933278">
      <w:pPr>
        <w:shd w:val="clear" w:color="auto" w:fill="FFFFFF"/>
        <w:ind w:firstLine="709"/>
        <w:jc w:val="both"/>
        <w:rPr>
          <w:sz w:val="28"/>
          <w:szCs w:val="28"/>
          <w:lang w:eastAsia="ru-RU"/>
        </w:rPr>
      </w:pPr>
      <w:r w:rsidRPr="00E03030">
        <w:rPr>
          <w:sz w:val="28"/>
          <w:szCs w:val="28"/>
          <w:lang w:eastAsia="ru-RU"/>
        </w:rPr>
        <w:t>– о переходе обучающегося с платного обучения на обучение за счет собственных средств ТулГУ,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310B86" w:rsidRPr="00E03030" w:rsidRDefault="00310B86" w:rsidP="00933278">
      <w:pPr>
        <w:shd w:val="clear" w:color="auto" w:fill="FFFFFF"/>
        <w:ind w:firstLine="709"/>
        <w:jc w:val="both"/>
        <w:rPr>
          <w:sz w:val="28"/>
          <w:szCs w:val="28"/>
          <w:lang w:eastAsia="ru-RU"/>
        </w:rPr>
      </w:pPr>
      <w:r w:rsidRPr="00E03030">
        <w:rPr>
          <w:sz w:val="28"/>
          <w:szCs w:val="28"/>
          <w:lang w:eastAsia="ru-RU"/>
        </w:rPr>
        <w:t>– об отказе в переходе обучающегося с платного обучения на обучение за счет средств бюджетных ассигнований либо за счет собственных средств ТулГУ,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310B86" w:rsidRPr="00E03030" w:rsidRDefault="00842C96" w:rsidP="00933278">
      <w:pPr>
        <w:shd w:val="clear" w:color="auto" w:fill="FFFFFF"/>
        <w:ind w:firstLine="709"/>
        <w:jc w:val="both"/>
        <w:rPr>
          <w:sz w:val="28"/>
          <w:szCs w:val="28"/>
          <w:lang w:eastAsia="ru-RU"/>
        </w:rPr>
      </w:pPr>
      <w:r w:rsidRPr="00E03030">
        <w:rPr>
          <w:sz w:val="28"/>
          <w:szCs w:val="28"/>
          <w:lang w:eastAsia="ru-RU"/>
        </w:rPr>
        <w:t>6</w:t>
      </w:r>
      <w:r w:rsidR="0087499A" w:rsidRPr="00E03030">
        <w:rPr>
          <w:sz w:val="28"/>
          <w:szCs w:val="28"/>
          <w:lang w:eastAsia="ru-RU"/>
        </w:rPr>
        <w:t>.</w:t>
      </w:r>
      <w:r w:rsidR="00310B86" w:rsidRPr="00E03030">
        <w:rPr>
          <w:sz w:val="28"/>
          <w:szCs w:val="28"/>
          <w:lang w:eastAsia="ru-RU"/>
        </w:rPr>
        <w:t>13 Решение о переходе обучающегося с платного обучения на обучение за счет средств бюджетных ассигнований принимается Комиссией с учетом количества вакантных бюджетных мест и приоритетов, установленных Комиссией в соответствии с </w:t>
      </w:r>
      <w:hyperlink r:id="rId10" w:anchor="1011" w:history="1">
        <w:r w:rsidR="00310B86" w:rsidRPr="00E03030">
          <w:rPr>
            <w:sz w:val="28"/>
            <w:szCs w:val="28"/>
            <w:lang w:eastAsia="ru-RU"/>
          </w:rPr>
          <w:t>пунктом 11</w:t>
        </w:r>
      </w:hyperlink>
      <w:r w:rsidR="00310B86" w:rsidRPr="00E03030">
        <w:rPr>
          <w:sz w:val="28"/>
          <w:szCs w:val="28"/>
          <w:lang w:eastAsia="ru-RU"/>
        </w:rPr>
        <w:t> Порядка.</w:t>
      </w:r>
    </w:p>
    <w:p w:rsidR="00310B86" w:rsidRPr="00E03030" w:rsidRDefault="00842C96" w:rsidP="00933278">
      <w:pPr>
        <w:shd w:val="clear" w:color="auto" w:fill="FFFFFF"/>
        <w:ind w:firstLine="709"/>
        <w:jc w:val="both"/>
        <w:rPr>
          <w:sz w:val="28"/>
          <w:szCs w:val="28"/>
          <w:lang w:eastAsia="ru-RU"/>
        </w:rPr>
      </w:pPr>
      <w:r w:rsidRPr="00E03030">
        <w:rPr>
          <w:sz w:val="28"/>
          <w:szCs w:val="28"/>
          <w:lang w:eastAsia="ru-RU"/>
        </w:rPr>
        <w:t>6</w:t>
      </w:r>
      <w:r w:rsidR="0087499A" w:rsidRPr="00E03030">
        <w:rPr>
          <w:sz w:val="28"/>
          <w:szCs w:val="28"/>
          <w:lang w:eastAsia="ru-RU"/>
        </w:rPr>
        <w:t>.</w:t>
      </w:r>
      <w:r w:rsidR="00310B86" w:rsidRPr="00E03030">
        <w:rPr>
          <w:sz w:val="28"/>
          <w:szCs w:val="28"/>
          <w:lang w:eastAsia="ru-RU"/>
        </w:rPr>
        <w:t>14 При заполнении имеющихся вакантных бюджетных мест в отношении остальных заявлений на переход Комиссией принимается решение об отказе в переходе с платного обучения на обучение за счет средств бюджетных ассигнований либо о переходе обучающегося с платного обучения на обучение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310B86" w:rsidRPr="00E03030" w:rsidRDefault="00842C96" w:rsidP="00933278">
      <w:pPr>
        <w:shd w:val="clear" w:color="auto" w:fill="FFFFFF"/>
        <w:ind w:firstLine="709"/>
        <w:jc w:val="both"/>
        <w:rPr>
          <w:sz w:val="28"/>
          <w:szCs w:val="28"/>
          <w:lang w:eastAsia="ru-RU"/>
        </w:rPr>
      </w:pPr>
      <w:r w:rsidRPr="00E03030">
        <w:rPr>
          <w:sz w:val="28"/>
          <w:szCs w:val="28"/>
          <w:lang w:eastAsia="ru-RU"/>
        </w:rPr>
        <w:t>6</w:t>
      </w:r>
      <w:r w:rsidR="0087499A" w:rsidRPr="00E03030">
        <w:rPr>
          <w:sz w:val="28"/>
          <w:szCs w:val="28"/>
          <w:lang w:eastAsia="ru-RU"/>
        </w:rPr>
        <w:t>.</w:t>
      </w:r>
      <w:r w:rsidR="00310B86" w:rsidRPr="00E03030">
        <w:rPr>
          <w:sz w:val="28"/>
          <w:szCs w:val="28"/>
          <w:lang w:eastAsia="ru-RU"/>
        </w:rPr>
        <w:t>15 Решение Комиссии доводится до сведения обучающихся путем его размещения без указания фамилии, имени, отчества (при наличии) обучающихся с указанием страхового номера индивидуального лицевого счета (при наличии) или уникального кода, присвоенного обучающемуся, в информационно-телекоммуникационных сетях, в том числе на официальном сайте образовательной организации в сети "Интернет".</w:t>
      </w:r>
    </w:p>
    <w:p w:rsidR="00310B86" w:rsidRPr="00E03030" w:rsidRDefault="00842C96" w:rsidP="00933278">
      <w:pPr>
        <w:shd w:val="clear" w:color="auto" w:fill="FFFFFF"/>
        <w:ind w:firstLine="709"/>
        <w:jc w:val="both"/>
        <w:rPr>
          <w:sz w:val="28"/>
          <w:szCs w:val="28"/>
          <w:lang w:eastAsia="ru-RU"/>
        </w:rPr>
      </w:pPr>
      <w:r w:rsidRPr="00E03030">
        <w:rPr>
          <w:sz w:val="28"/>
          <w:szCs w:val="28"/>
          <w:lang w:eastAsia="ru-RU"/>
        </w:rPr>
        <w:t>6</w:t>
      </w:r>
      <w:r w:rsidR="0087499A" w:rsidRPr="00E03030">
        <w:rPr>
          <w:sz w:val="28"/>
          <w:szCs w:val="28"/>
          <w:lang w:eastAsia="ru-RU"/>
        </w:rPr>
        <w:t>.</w:t>
      </w:r>
      <w:r w:rsidR="00310B86" w:rsidRPr="00E03030">
        <w:rPr>
          <w:sz w:val="28"/>
          <w:szCs w:val="28"/>
          <w:lang w:eastAsia="ru-RU"/>
        </w:rPr>
        <w:t>16 Переход с платного обучения на обучение за счет средств бюджетных ассигнований либо за счет собственных средств ТулГУ, в том числе средств, полученных от приносящей доход деятельности, добровольных пожертвований и целевых взносов физических и (или) юридических лиц оформляется приказом по университету, изданным ректором ТулГУ или уполномоченным им лицом, не позднее 10 календарных дней с даты принятия Комиссией решения о таком переходе.</w:t>
      </w:r>
    </w:p>
    <w:p w:rsidR="000A2BF7" w:rsidRPr="00E03030" w:rsidRDefault="00310B86" w:rsidP="00933278">
      <w:pPr>
        <w:pStyle w:val="a3"/>
        <w:ind w:left="0" w:firstLine="709"/>
      </w:pPr>
      <w:r w:rsidRPr="00E03030">
        <w:rPr>
          <w:lang w:eastAsia="ru-RU"/>
        </w:rPr>
        <w:t>В случае перехода с платного обучения на обучение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с обучающимся заключается соответственно договор об образовании (дополнительное соглашение)  или договор о целевом обучении.</w:t>
      </w:r>
    </w:p>
    <w:p w:rsidR="00F13BEF" w:rsidRPr="00E03030" w:rsidRDefault="00F13BEF" w:rsidP="00933278">
      <w:pPr>
        <w:pStyle w:val="a3"/>
        <w:ind w:left="0" w:firstLine="608"/>
      </w:pPr>
    </w:p>
    <w:p w:rsidR="00933278" w:rsidRPr="00E03030" w:rsidRDefault="00933278" w:rsidP="00933278">
      <w:pPr>
        <w:ind w:firstLine="709"/>
        <w:jc w:val="both"/>
        <w:rPr>
          <w:b/>
          <w:sz w:val="28"/>
          <w:szCs w:val="28"/>
        </w:rPr>
      </w:pPr>
      <w:r w:rsidRPr="00E03030">
        <w:rPr>
          <w:b/>
          <w:sz w:val="28"/>
          <w:szCs w:val="28"/>
        </w:rPr>
        <w:lastRenderedPageBreak/>
        <w:t xml:space="preserve">7 Особенности перевода и восстановления </w:t>
      </w:r>
    </w:p>
    <w:p w:rsidR="00933278" w:rsidRPr="00E03030" w:rsidRDefault="00933278" w:rsidP="00933278">
      <w:pPr>
        <w:ind w:firstLine="709"/>
        <w:jc w:val="both"/>
        <w:rPr>
          <w:sz w:val="28"/>
          <w:szCs w:val="28"/>
        </w:rPr>
      </w:pPr>
    </w:p>
    <w:p w:rsidR="00933278" w:rsidRPr="00E03030" w:rsidRDefault="00933278" w:rsidP="00933278">
      <w:pPr>
        <w:ind w:firstLine="709"/>
        <w:jc w:val="both"/>
        <w:rPr>
          <w:sz w:val="28"/>
          <w:szCs w:val="28"/>
        </w:rPr>
      </w:pPr>
      <w:r w:rsidRPr="00E03030">
        <w:rPr>
          <w:sz w:val="28"/>
          <w:szCs w:val="28"/>
        </w:rPr>
        <w:t>7.1 Перевод на другие ОП ординаторов на местах, выделенных для целевого приема, в том числе в рамках заданий государственного плана, допускается в случае предварительного расторжения в установленном порядке соответствующих договоров о целевом обучении с органами власти (местного самоуправления) либо предприятиями – заказчиками, либо в случае дачи согласия указанных органов на перевод претендентов.</w:t>
      </w:r>
    </w:p>
    <w:p w:rsidR="00933278" w:rsidRPr="00E03030" w:rsidRDefault="00933278" w:rsidP="00933278">
      <w:pPr>
        <w:ind w:firstLine="709"/>
        <w:jc w:val="both"/>
        <w:rPr>
          <w:sz w:val="28"/>
          <w:szCs w:val="28"/>
        </w:rPr>
      </w:pPr>
      <w:r w:rsidRPr="00E03030">
        <w:rPr>
          <w:sz w:val="28"/>
          <w:szCs w:val="28"/>
        </w:rPr>
        <w:t xml:space="preserve">7.2 Решения по вопросам перевода или восстановления, не предусмотренным Положением, принимаются ректором (проректором).  Положения могут быть изменены в соответствии с вновь принимаемыми локальными актами ТулГУ и нормативными актами вышестоящих организаций. </w:t>
      </w:r>
    </w:p>
    <w:p w:rsidR="00933278" w:rsidRPr="00E03030" w:rsidRDefault="00933278" w:rsidP="00933278">
      <w:pPr>
        <w:rPr>
          <w:sz w:val="28"/>
          <w:szCs w:val="28"/>
        </w:rPr>
      </w:pPr>
    </w:p>
    <w:p w:rsidR="00842C96" w:rsidRPr="00E03030" w:rsidRDefault="00933278" w:rsidP="00842C96">
      <w:pPr>
        <w:ind w:firstLine="709"/>
        <w:rPr>
          <w:b/>
          <w:sz w:val="28"/>
          <w:szCs w:val="28"/>
        </w:rPr>
      </w:pPr>
      <w:r w:rsidRPr="00E03030">
        <w:rPr>
          <w:b/>
          <w:sz w:val="28"/>
          <w:szCs w:val="28"/>
        </w:rPr>
        <w:t xml:space="preserve">8 Прекращение образовательных отношений </w:t>
      </w:r>
    </w:p>
    <w:p w:rsidR="00933278" w:rsidRPr="00E03030" w:rsidRDefault="00933278" w:rsidP="00842C96">
      <w:pPr>
        <w:ind w:firstLine="709"/>
        <w:rPr>
          <w:b/>
          <w:sz w:val="28"/>
          <w:szCs w:val="28"/>
        </w:rPr>
      </w:pPr>
      <w:r w:rsidRPr="00E03030">
        <w:rPr>
          <w:b/>
          <w:sz w:val="28"/>
          <w:szCs w:val="28"/>
        </w:rPr>
        <w:t>(отчисление ординаторов)</w:t>
      </w:r>
    </w:p>
    <w:p w:rsidR="00933278" w:rsidRPr="00E03030" w:rsidRDefault="00933278" w:rsidP="00933278">
      <w:pPr>
        <w:ind w:firstLine="709"/>
        <w:rPr>
          <w:b/>
          <w:sz w:val="28"/>
          <w:szCs w:val="28"/>
        </w:rPr>
      </w:pPr>
    </w:p>
    <w:p w:rsidR="00933278" w:rsidRPr="00E03030" w:rsidRDefault="00933278" w:rsidP="00933278">
      <w:pPr>
        <w:ind w:firstLine="709"/>
        <w:jc w:val="both"/>
        <w:rPr>
          <w:sz w:val="28"/>
          <w:szCs w:val="28"/>
        </w:rPr>
      </w:pPr>
      <w:r w:rsidRPr="00E03030">
        <w:rPr>
          <w:sz w:val="28"/>
          <w:szCs w:val="28"/>
        </w:rPr>
        <w:t xml:space="preserve">8.1 Образовательные отношения ТулГУ с ординатором прекращаются вследствие его отчисления в связи с получением образования (завершением обучения) или досрочно по инициативе одной из сторон, или по обстоятельствам, не зависящим от их воли. </w:t>
      </w:r>
    </w:p>
    <w:p w:rsidR="00933278" w:rsidRPr="00E03030" w:rsidRDefault="00933278" w:rsidP="00933278">
      <w:pPr>
        <w:ind w:firstLine="709"/>
        <w:jc w:val="both"/>
        <w:rPr>
          <w:sz w:val="28"/>
          <w:szCs w:val="28"/>
        </w:rPr>
      </w:pPr>
      <w:r w:rsidRPr="00E03030">
        <w:rPr>
          <w:sz w:val="28"/>
          <w:szCs w:val="28"/>
        </w:rPr>
        <w:t xml:space="preserve">8.2 Основанием для прекращения образовательных отношений является приказ ректора (уполномоченного им лица) об отчислении ординатора. Если с обучающимся был заключен договор об образовании за счет средств физических и  (или) юридических лиц, то при досрочном прекращении образовательных отношений такой договор расторгается на основании приказа об отчислении ординатора. Права и обязанности обучающегося, предусмотренные законодательством об образовании и локальными нормативными актами ТулГУ, прекращаются с даты его отчисления. </w:t>
      </w:r>
    </w:p>
    <w:p w:rsidR="00933278" w:rsidRPr="00E03030" w:rsidRDefault="00933278" w:rsidP="00933278">
      <w:pPr>
        <w:ind w:firstLine="709"/>
        <w:jc w:val="both"/>
        <w:rPr>
          <w:sz w:val="28"/>
          <w:szCs w:val="28"/>
        </w:rPr>
      </w:pPr>
      <w:r w:rsidRPr="00E03030">
        <w:rPr>
          <w:sz w:val="28"/>
          <w:szCs w:val="28"/>
        </w:rPr>
        <w:t xml:space="preserve">8.3 Отчисление ординатора в связи с завершением обучения осуществляется на основании протокола экзаменационной (государственной экзаменационной) комиссии. Отчисление производится по завершению срока освоения соответствующей образовательной программы. </w:t>
      </w:r>
    </w:p>
    <w:p w:rsidR="00933278" w:rsidRPr="00E03030" w:rsidRDefault="00933278" w:rsidP="00933278">
      <w:pPr>
        <w:ind w:firstLine="709"/>
        <w:jc w:val="both"/>
        <w:rPr>
          <w:sz w:val="28"/>
          <w:szCs w:val="28"/>
        </w:rPr>
      </w:pPr>
      <w:r w:rsidRPr="00E03030">
        <w:rPr>
          <w:sz w:val="28"/>
          <w:szCs w:val="28"/>
        </w:rPr>
        <w:t xml:space="preserve">8.4 Досрочное отчисление по инициативе обучающегося в том числе по собственному желанию, по состоянию здоровья, а также в случае перевода для продолжения освоения образовательной программы в другую образовательную организацию осуществляется на основании личного заявления обучающегося в администрацию университета (подразделение) с указанием сроков и причины отчисления. Соответствующие причины подтверждаются справкой медицинского учреждения о невозможности продолжения обучения или справкой о приеме переводом и листом перезачета образовательного учреждения. Подача заявления не ограничивается календарными сроками и может быть реализована в период теоретического обучения, прохождения практики и промежуточной аттестации, в каникулярное время. Досрочное прекращение образовательных отношений по инициативе ординатора не влечет </w:t>
      </w:r>
      <w:r w:rsidRPr="00E03030">
        <w:rPr>
          <w:sz w:val="28"/>
          <w:szCs w:val="28"/>
        </w:rPr>
        <w:lastRenderedPageBreak/>
        <w:t xml:space="preserve">за собой возникновение каких-либо дополнительных, в том числе материальных, обязательств обучающегося перед ТулГУ. </w:t>
      </w:r>
    </w:p>
    <w:p w:rsidR="00933278" w:rsidRPr="00E03030" w:rsidRDefault="00933278" w:rsidP="00933278">
      <w:pPr>
        <w:ind w:firstLine="709"/>
        <w:jc w:val="both"/>
        <w:rPr>
          <w:sz w:val="28"/>
          <w:szCs w:val="28"/>
        </w:rPr>
      </w:pPr>
      <w:r w:rsidRPr="00E03030">
        <w:rPr>
          <w:sz w:val="28"/>
          <w:szCs w:val="28"/>
        </w:rPr>
        <w:t xml:space="preserve">8.5 Досрочное отчисление ординатора по инициативе администрации университета (подразделения) может осуществляться: </w:t>
      </w:r>
    </w:p>
    <w:p w:rsidR="00933278" w:rsidRPr="00E03030" w:rsidRDefault="00933278" w:rsidP="00933278">
      <w:pPr>
        <w:ind w:firstLine="709"/>
        <w:jc w:val="both"/>
        <w:rPr>
          <w:sz w:val="28"/>
          <w:szCs w:val="28"/>
        </w:rPr>
      </w:pPr>
      <w:r w:rsidRPr="00E03030">
        <w:rPr>
          <w:sz w:val="28"/>
          <w:szCs w:val="28"/>
        </w:rPr>
        <w:t xml:space="preserve">– за невыполнение обучающимся обязанностей по добросовестному освоению образовательной программы и выполнению учебного плана (индивидуального учебного плана): академическую задолженность, не ликвидированную в установленные сроки, непредставление выпускной квалификационной работы к защите в установленные сроки; как не приступившего к учебе, как фактически прекратившего учебу; </w:t>
      </w:r>
    </w:p>
    <w:p w:rsidR="00933278" w:rsidRPr="00E03030" w:rsidRDefault="00933278" w:rsidP="00933278">
      <w:pPr>
        <w:ind w:firstLine="709"/>
        <w:jc w:val="both"/>
        <w:rPr>
          <w:sz w:val="28"/>
          <w:szCs w:val="28"/>
        </w:rPr>
      </w:pPr>
      <w:r w:rsidRPr="00E03030">
        <w:rPr>
          <w:sz w:val="28"/>
          <w:szCs w:val="28"/>
        </w:rPr>
        <w:t xml:space="preserve">– за нарушение правил приема, повлекшее по вине обучающегося его незаконное зачисление в университет; </w:t>
      </w:r>
    </w:p>
    <w:p w:rsidR="00933278" w:rsidRPr="00E03030" w:rsidRDefault="00933278" w:rsidP="00933278">
      <w:pPr>
        <w:ind w:firstLine="709"/>
        <w:jc w:val="both"/>
        <w:rPr>
          <w:sz w:val="28"/>
          <w:szCs w:val="28"/>
        </w:rPr>
      </w:pPr>
      <w:r w:rsidRPr="00E03030">
        <w:rPr>
          <w:sz w:val="28"/>
          <w:szCs w:val="28"/>
        </w:rPr>
        <w:t xml:space="preserve">– как мера дисциплинарного взыскания за нарушение обязанностей, предусмотренных Уставом университета, правилами внутреннего распорядка обучающихся ТулГУ, правилами внутреннего распорядка в студенческих общежитиях студгородка ТулГУ, иных локальных нормативных актов по вопросам организации и осуществления образовательной деятельности университета; </w:t>
      </w:r>
    </w:p>
    <w:p w:rsidR="00933278" w:rsidRPr="00E03030" w:rsidRDefault="00933278" w:rsidP="00933278">
      <w:pPr>
        <w:ind w:firstLine="709"/>
        <w:jc w:val="both"/>
        <w:rPr>
          <w:sz w:val="28"/>
          <w:szCs w:val="28"/>
        </w:rPr>
      </w:pPr>
      <w:r w:rsidRPr="00E03030">
        <w:rPr>
          <w:sz w:val="28"/>
          <w:szCs w:val="28"/>
        </w:rPr>
        <w:t xml:space="preserve">– за фальсификацию обучающимся документов, связанных с образовательным процессом; </w:t>
      </w:r>
    </w:p>
    <w:p w:rsidR="00933278" w:rsidRPr="00E03030" w:rsidRDefault="00933278" w:rsidP="00933278">
      <w:pPr>
        <w:ind w:firstLine="709"/>
        <w:jc w:val="both"/>
        <w:rPr>
          <w:sz w:val="28"/>
          <w:szCs w:val="28"/>
        </w:rPr>
      </w:pPr>
      <w:r w:rsidRPr="00E03030">
        <w:rPr>
          <w:sz w:val="28"/>
          <w:szCs w:val="28"/>
        </w:rPr>
        <w:t>– за несоблюдение обязанностей по договору об образовании за счет средств физических и (или) юридических лиц;</w:t>
      </w:r>
    </w:p>
    <w:p w:rsidR="00933278" w:rsidRPr="00E03030" w:rsidRDefault="00933278" w:rsidP="00933278">
      <w:pPr>
        <w:ind w:firstLine="709"/>
        <w:jc w:val="both"/>
        <w:rPr>
          <w:sz w:val="28"/>
          <w:szCs w:val="28"/>
        </w:rPr>
      </w:pPr>
      <w:r w:rsidRPr="00E03030">
        <w:rPr>
          <w:sz w:val="28"/>
          <w:szCs w:val="28"/>
        </w:rPr>
        <w:t xml:space="preserve">– в связи с расторжением договора об образовании за счет средств физических и (или) юридических лиц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 </w:t>
      </w:r>
    </w:p>
    <w:p w:rsidR="00933278" w:rsidRPr="00E03030" w:rsidRDefault="00933278" w:rsidP="00933278">
      <w:pPr>
        <w:ind w:firstLine="709"/>
        <w:jc w:val="both"/>
        <w:rPr>
          <w:sz w:val="28"/>
          <w:szCs w:val="28"/>
        </w:rPr>
      </w:pPr>
      <w:r w:rsidRPr="00E03030">
        <w:rPr>
          <w:sz w:val="28"/>
          <w:szCs w:val="28"/>
        </w:rPr>
        <w:t xml:space="preserve">– за непрохождение или получение неудовлетворительной оценки на итоговой (государственной итоговой) аттестации; </w:t>
      </w:r>
    </w:p>
    <w:p w:rsidR="00933278" w:rsidRPr="00E03030" w:rsidRDefault="00933278" w:rsidP="00933278">
      <w:pPr>
        <w:ind w:firstLine="709"/>
        <w:jc w:val="both"/>
        <w:rPr>
          <w:sz w:val="28"/>
          <w:szCs w:val="28"/>
        </w:rPr>
      </w:pPr>
      <w:r w:rsidRPr="00E03030">
        <w:rPr>
          <w:sz w:val="28"/>
          <w:szCs w:val="28"/>
        </w:rPr>
        <w:t xml:space="preserve">Отчисление производится по представлению администрации университета (подразделения) в соответствии с установленным порядком и локальными нормативными актами. Руководители администраций (уполномоченные ими лица) вправе сообщить обучающемуся о подготовке приказа об отчислении с целью возможного устранения причин досрочного прекращения образовательных отношений. </w:t>
      </w:r>
    </w:p>
    <w:p w:rsidR="00933278" w:rsidRPr="00E03030" w:rsidRDefault="00933278" w:rsidP="00933278">
      <w:pPr>
        <w:ind w:firstLine="709"/>
        <w:jc w:val="both"/>
        <w:rPr>
          <w:sz w:val="28"/>
          <w:szCs w:val="28"/>
        </w:rPr>
      </w:pPr>
      <w:r w:rsidRPr="00E03030">
        <w:rPr>
          <w:sz w:val="28"/>
          <w:szCs w:val="28"/>
        </w:rPr>
        <w:t xml:space="preserve">8.6 Отчисление по инициативе администрации не допускается в период болезни ординатора, подтвержденной соответствующими документами, во время каникул, академического отпуска, отпуска по беременности и родам, отпуска по уходу за ребенком. </w:t>
      </w:r>
    </w:p>
    <w:p w:rsidR="00933278" w:rsidRPr="00E03030" w:rsidRDefault="00933278" w:rsidP="00933278">
      <w:pPr>
        <w:ind w:firstLine="709"/>
        <w:jc w:val="both"/>
        <w:rPr>
          <w:sz w:val="28"/>
          <w:szCs w:val="28"/>
        </w:rPr>
      </w:pPr>
      <w:r w:rsidRPr="00E03030">
        <w:rPr>
          <w:sz w:val="28"/>
          <w:szCs w:val="28"/>
        </w:rPr>
        <w:t xml:space="preserve">8.7 Отчисление обучающегося как мера дисциплинарного взыскания осуществляется в порядке, предусмотренном локальным нормативным актом университета / Правилами внутреннего распорядка обучающихся ТулГУ. </w:t>
      </w:r>
    </w:p>
    <w:p w:rsidR="00933278" w:rsidRPr="00E03030" w:rsidRDefault="00933278" w:rsidP="00933278">
      <w:pPr>
        <w:ind w:firstLine="709"/>
        <w:jc w:val="both"/>
        <w:rPr>
          <w:sz w:val="28"/>
          <w:szCs w:val="28"/>
        </w:rPr>
      </w:pPr>
      <w:r w:rsidRPr="00E03030">
        <w:rPr>
          <w:sz w:val="28"/>
          <w:szCs w:val="28"/>
        </w:rPr>
        <w:t xml:space="preserve">8.8 Досрочное отчисление ординатора, по обстоятельствам, не зависящим от воли обучающегося, может осуществляться: </w:t>
      </w:r>
    </w:p>
    <w:p w:rsidR="00933278" w:rsidRPr="00E03030" w:rsidRDefault="00933278" w:rsidP="00933278">
      <w:pPr>
        <w:ind w:firstLine="709"/>
        <w:jc w:val="both"/>
        <w:rPr>
          <w:sz w:val="28"/>
          <w:szCs w:val="28"/>
        </w:rPr>
      </w:pPr>
      <w:r w:rsidRPr="00E03030">
        <w:rPr>
          <w:sz w:val="28"/>
          <w:szCs w:val="28"/>
        </w:rPr>
        <w:t xml:space="preserve">– в случае ликвидации университета; </w:t>
      </w:r>
    </w:p>
    <w:p w:rsidR="00933278" w:rsidRPr="00E03030" w:rsidRDefault="00933278" w:rsidP="00933278">
      <w:pPr>
        <w:ind w:firstLine="709"/>
        <w:jc w:val="both"/>
        <w:rPr>
          <w:sz w:val="28"/>
          <w:szCs w:val="28"/>
        </w:rPr>
      </w:pPr>
      <w:r w:rsidRPr="00E03030">
        <w:rPr>
          <w:sz w:val="28"/>
          <w:szCs w:val="28"/>
        </w:rPr>
        <w:lastRenderedPageBreak/>
        <w:t xml:space="preserve">– в случае стихийного бедствия или техногенной катастрофы, исключающих возможность продолжение образовательного процесса; </w:t>
      </w:r>
    </w:p>
    <w:p w:rsidR="00933278" w:rsidRPr="00E03030" w:rsidRDefault="00933278" w:rsidP="00933278">
      <w:pPr>
        <w:ind w:firstLine="709"/>
        <w:jc w:val="both"/>
        <w:rPr>
          <w:sz w:val="28"/>
          <w:szCs w:val="28"/>
        </w:rPr>
      </w:pPr>
      <w:r w:rsidRPr="00E03030">
        <w:rPr>
          <w:sz w:val="28"/>
          <w:szCs w:val="28"/>
        </w:rPr>
        <w:t xml:space="preserve">– при отзыве (приостановлении действия) лицензии на право ведения образовательной деятельности и/или свидетельства о государственной аккредитации; </w:t>
      </w:r>
    </w:p>
    <w:p w:rsidR="00933278" w:rsidRPr="00E03030" w:rsidRDefault="00933278" w:rsidP="00933278">
      <w:pPr>
        <w:ind w:firstLine="709"/>
        <w:jc w:val="both"/>
        <w:rPr>
          <w:sz w:val="28"/>
          <w:szCs w:val="28"/>
        </w:rPr>
      </w:pPr>
      <w:r w:rsidRPr="00E03030">
        <w:rPr>
          <w:sz w:val="28"/>
          <w:szCs w:val="28"/>
        </w:rPr>
        <w:t xml:space="preserve">– в случае вступления в силу обвинительного приговора суда, по которому обучающийся осужден к лишению свободы или иному наказанию, исключающему возможность продолжения обучения; </w:t>
      </w:r>
    </w:p>
    <w:p w:rsidR="00933278" w:rsidRPr="00E03030" w:rsidRDefault="00933278" w:rsidP="00933278">
      <w:pPr>
        <w:ind w:firstLine="709"/>
        <w:jc w:val="both"/>
        <w:rPr>
          <w:sz w:val="28"/>
          <w:szCs w:val="28"/>
        </w:rPr>
      </w:pPr>
      <w:r w:rsidRPr="00E03030">
        <w:rPr>
          <w:sz w:val="28"/>
          <w:szCs w:val="28"/>
        </w:rPr>
        <w:t xml:space="preserve">– в связи со смертью, а также в случае признания ординатора по решению суда безвестно отсутствующим или умершим. </w:t>
      </w:r>
    </w:p>
    <w:p w:rsidR="00F26E2D" w:rsidRPr="00E03030" w:rsidRDefault="00933278" w:rsidP="00933278">
      <w:pPr>
        <w:pStyle w:val="a3"/>
        <w:ind w:left="0" w:firstLine="0"/>
        <w:jc w:val="left"/>
      </w:pPr>
      <w:r w:rsidRPr="00E03030">
        <w:t>Отчисление производится в соответствии с установленным порядком.</w:t>
      </w:r>
    </w:p>
    <w:p w:rsidR="003D334D" w:rsidRPr="00E03030" w:rsidRDefault="003D334D" w:rsidP="00933278">
      <w:pPr>
        <w:pStyle w:val="a3"/>
        <w:ind w:left="0" w:firstLine="0"/>
        <w:jc w:val="left"/>
      </w:pPr>
    </w:p>
    <w:p w:rsidR="003D334D" w:rsidRPr="00E03030" w:rsidRDefault="003D334D" w:rsidP="00933278">
      <w:pPr>
        <w:pStyle w:val="a3"/>
        <w:ind w:left="0" w:firstLine="0"/>
        <w:jc w:val="left"/>
      </w:pPr>
    </w:p>
    <w:p w:rsidR="00F26E2D" w:rsidRPr="00E03030" w:rsidRDefault="00F26E2D" w:rsidP="00933278">
      <w:pPr>
        <w:pStyle w:val="a3"/>
        <w:ind w:left="0" w:firstLine="0"/>
        <w:jc w:val="left"/>
      </w:pPr>
    </w:p>
    <w:p w:rsidR="003D334D" w:rsidRPr="00E03030" w:rsidRDefault="003D334D" w:rsidP="00933278">
      <w:pPr>
        <w:pStyle w:val="a3"/>
        <w:tabs>
          <w:tab w:val="left" w:pos="7899"/>
        </w:tabs>
        <w:ind w:left="0" w:firstLine="0"/>
        <w:jc w:val="left"/>
      </w:pPr>
      <w:r w:rsidRPr="00E03030">
        <w:t>Проректор по НР                                                                              М.С. Воротилин</w:t>
      </w:r>
    </w:p>
    <w:p w:rsidR="003D334D" w:rsidRPr="00E03030" w:rsidRDefault="003D334D" w:rsidP="00933278">
      <w:pPr>
        <w:pStyle w:val="a3"/>
        <w:ind w:left="0" w:firstLine="0"/>
        <w:jc w:val="left"/>
      </w:pPr>
    </w:p>
    <w:p w:rsidR="003D334D" w:rsidRPr="00E03030" w:rsidRDefault="003D334D" w:rsidP="00933278">
      <w:pPr>
        <w:pStyle w:val="a3"/>
        <w:ind w:left="0" w:firstLine="0"/>
        <w:jc w:val="left"/>
      </w:pPr>
    </w:p>
    <w:p w:rsidR="000A2BF7" w:rsidRPr="00933278" w:rsidRDefault="00F26E2D" w:rsidP="00933278">
      <w:pPr>
        <w:pStyle w:val="a3"/>
        <w:tabs>
          <w:tab w:val="left" w:pos="7898"/>
        </w:tabs>
        <w:ind w:left="0" w:firstLine="0"/>
        <w:jc w:val="left"/>
      </w:pPr>
      <w:r w:rsidRPr="00E03030">
        <w:t>Начальник</w:t>
      </w:r>
      <w:r w:rsidRPr="00E03030">
        <w:rPr>
          <w:spacing w:val="-3"/>
        </w:rPr>
        <w:t xml:space="preserve"> </w:t>
      </w:r>
      <w:r w:rsidRPr="00E03030">
        <w:t>УПКВК</w:t>
      </w:r>
      <w:r w:rsidR="003D334D" w:rsidRPr="00E03030">
        <w:tab/>
        <w:t xml:space="preserve">       </w:t>
      </w:r>
      <w:r w:rsidRPr="00E03030">
        <w:t>О.А. Ткач</w:t>
      </w:r>
      <w:bookmarkStart w:id="10" w:name="_bookmark9"/>
      <w:bookmarkEnd w:id="10"/>
    </w:p>
    <w:sectPr w:rsidR="000A2BF7" w:rsidRPr="00933278" w:rsidSect="000A2BF7">
      <w:headerReference w:type="default" r:id="rId11"/>
      <w:pgSz w:w="11910" w:h="16840"/>
      <w:pgMar w:top="1134" w:right="1134" w:bottom="1134" w:left="1134" w:header="71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AB6" w:rsidRDefault="00F43AB6" w:rsidP="000722A0">
      <w:r>
        <w:separator/>
      </w:r>
    </w:p>
  </w:endnote>
  <w:endnote w:type="continuationSeparator" w:id="1">
    <w:p w:rsidR="00F43AB6" w:rsidRDefault="00F43AB6" w:rsidP="000722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AB6" w:rsidRDefault="00F43AB6" w:rsidP="000722A0">
      <w:r>
        <w:separator/>
      </w:r>
    </w:p>
  </w:footnote>
  <w:footnote w:type="continuationSeparator" w:id="1">
    <w:p w:rsidR="00F43AB6" w:rsidRDefault="00F43AB6" w:rsidP="000722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40" w:rsidRDefault="005F1703">
    <w:pPr>
      <w:pStyle w:val="a3"/>
      <w:spacing w:line="14" w:lineRule="auto"/>
      <w:ind w:left="0" w:firstLine="0"/>
      <w:jc w:val="left"/>
      <w:rPr>
        <w:sz w:val="20"/>
      </w:rPr>
    </w:pPr>
    <w:r w:rsidRPr="005F1703">
      <w:pict>
        <v:shapetype id="_x0000_t202" coordsize="21600,21600" o:spt="202" path="m,l,21600r21600,l21600,xe">
          <v:stroke joinstyle="miter"/>
          <v:path gradientshapeok="t" o:connecttype="rect"/>
        </v:shapetype>
        <v:shape id="_x0000_s2049" type="#_x0000_t202" style="position:absolute;margin-left:302.75pt;margin-top:34.65pt;width:18pt;height:15.3pt;z-index:-251658752;mso-position-horizontal-relative:page;mso-position-vertical-relative:page" filled="f" stroked="f">
          <v:textbox style="mso-next-textbox:#_x0000_s2049" inset="0,0,0,0">
            <w:txbxContent>
              <w:p w:rsidR="005D2E40" w:rsidRDefault="005F1703">
                <w:pPr>
                  <w:spacing w:before="10"/>
                  <w:ind w:left="60"/>
                  <w:rPr>
                    <w:sz w:val="24"/>
                  </w:rPr>
                </w:pPr>
                <w:r>
                  <w:fldChar w:fldCharType="begin"/>
                </w:r>
                <w:r w:rsidR="005D2E40">
                  <w:rPr>
                    <w:sz w:val="24"/>
                  </w:rPr>
                  <w:instrText xml:space="preserve"> PAGE </w:instrText>
                </w:r>
                <w:r>
                  <w:fldChar w:fldCharType="separate"/>
                </w:r>
                <w:r w:rsidR="00E03030">
                  <w:rPr>
                    <w:noProof/>
                    <w:sz w:val="24"/>
                  </w:rPr>
                  <w:t>2</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71B34"/>
    <w:multiLevelType w:val="hybridMultilevel"/>
    <w:tmpl w:val="F9C24BDC"/>
    <w:lvl w:ilvl="0" w:tplc="90466C7C">
      <w:start w:val="2"/>
      <w:numFmt w:val="decimal"/>
      <w:lvlText w:val="%1"/>
      <w:lvlJc w:val="left"/>
      <w:pPr>
        <w:ind w:left="112" w:hanging="514"/>
      </w:pPr>
      <w:rPr>
        <w:rFonts w:hint="default"/>
        <w:lang w:val="ru-RU" w:eastAsia="en-US" w:bidi="ar-SA"/>
      </w:rPr>
    </w:lvl>
    <w:lvl w:ilvl="1" w:tplc="588A2030">
      <w:numFmt w:val="none"/>
      <w:lvlText w:val=""/>
      <w:lvlJc w:val="left"/>
      <w:pPr>
        <w:tabs>
          <w:tab w:val="num" w:pos="360"/>
        </w:tabs>
      </w:pPr>
    </w:lvl>
    <w:lvl w:ilvl="2" w:tplc="4DBA6ADA">
      <w:numFmt w:val="bullet"/>
      <w:lvlText w:val="•"/>
      <w:lvlJc w:val="left"/>
      <w:pPr>
        <w:ind w:left="2225" w:hanging="514"/>
      </w:pPr>
      <w:rPr>
        <w:rFonts w:hint="default"/>
        <w:lang w:val="ru-RU" w:eastAsia="en-US" w:bidi="ar-SA"/>
      </w:rPr>
    </w:lvl>
    <w:lvl w:ilvl="3" w:tplc="BF2456A2">
      <w:numFmt w:val="bullet"/>
      <w:lvlText w:val="•"/>
      <w:lvlJc w:val="left"/>
      <w:pPr>
        <w:ind w:left="3277" w:hanging="514"/>
      </w:pPr>
      <w:rPr>
        <w:rFonts w:hint="default"/>
        <w:lang w:val="ru-RU" w:eastAsia="en-US" w:bidi="ar-SA"/>
      </w:rPr>
    </w:lvl>
    <w:lvl w:ilvl="4" w:tplc="E6D6382A">
      <w:numFmt w:val="bullet"/>
      <w:lvlText w:val="•"/>
      <w:lvlJc w:val="left"/>
      <w:pPr>
        <w:ind w:left="4330" w:hanging="514"/>
      </w:pPr>
      <w:rPr>
        <w:rFonts w:hint="default"/>
        <w:lang w:val="ru-RU" w:eastAsia="en-US" w:bidi="ar-SA"/>
      </w:rPr>
    </w:lvl>
    <w:lvl w:ilvl="5" w:tplc="24F4F86A">
      <w:numFmt w:val="bullet"/>
      <w:lvlText w:val="•"/>
      <w:lvlJc w:val="left"/>
      <w:pPr>
        <w:ind w:left="5383" w:hanging="514"/>
      </w:pPr>
      <w:rPr>
        <w:rFonts w:hint="default"/>
        <w:lang w:val="ru-RU" w:eastAsia="en-US" w:bidi="ar-SA"/>
      </w:rPr>
    </w:lvl>
    <w:lvl w:ilvl="6" w:tplc="8DCAF2BC">
      <w:numFmt w:val="bullet"/>
      <w:lvlText w:val="•"/>
      <w:lvlJc w:val="left"/>
      <w:pPr>
        <w:ind w:left="6435" w:hanging="514"/>
      </w:pPr>
      <w:rPr>
        <w:rFonts w:hint="default"/>
        <w:lang w:val="ru-RU" w:eastAsia="en-US" w:bidi="ar-SA"/>
      </w:rPr>
    </w:lvl>
    <w:lvl w:ilvl="7" w:tplc="9A624166">
      <w:numFmt w:val="bullet"/>
      <w:lvlText w:val="•"/>
      <w:lvlJc w:val="left"/>
      <w:pPr>
        <w:ind w:left="7488" w:hanging="514"/>
      </w:pPr>
      <w:rPr>
        <w:rFonts w:hint="default"/>
        <w:lang w:val="ru-RU" w:eastAsia="en-US" w:bidi="ar-SA"/>
      </w:rPr>
    </w:lvl>
    <w:lvl w:ilvl="8" w:tplc="7A207AB8">
      <w:numFmt w:val="bullet"/>
      <w:lvlText w:val="•"/>
      <w:lvlJc w:val="left"/>
      <w:pPr>
        <w:ind w:left="8541" w:hanging="514"/>
      </w:pPr>
      <w:rPr>
        <w:rFonts w:hint="default"/>
        <w:lang w:val="ru-RU" w:eastAsia="en-US" w:bidi="ar-SA"/>
      </w:rPr>
    </w:lvl>
  </w:abstractNum>
  <w:abstractNum w:abstractNumId="1">
    <w:nsid w:val="1C4247F7"/>
    <w:multiLevelType w:val="hybridMultilevel"/>
    <w:tmpl w:val="6E7C1102"/>
    <w:lvl w:ilvl="0" w:tplc="B94C0A38">
      <w:start w:val="3"/>
      <w:numFmt w:val="decimal"/>
      <w:lvlText w:val="%1"/>
      <w:lvlJc w:val="left"/>
      <w:pPr>
        <w:ind w:left="112" w:hanging="495"/>
      </w:pPr>
      <w:rPr>
        <w:rFonts w:hint="default"/>
        <w:lang w:val="ru-RU" w:eastAsia="en-US" w:bidi="ar-SA"/>
      </w:rPr>
    </w:lvl>
    <w:lvl w:ilvl="1" w:tplc="6240BC32">
      <w:numFmt w:val="none"/>
      <w:lvlText w:val=""/>
      <w:lvlJc w:val="left"/>
      <w:pPr>
        <w:tabs>
          <w:tab w:val="num" w:pos="360"/>
        </w:tabs>
      </w:pPr>
    </w:lvl>
    <w:lvl w:ilvl="2" w:tplc="72686E58">
      <w:numFmt w:val="bullet"/>
      <w:lvlText w:val="•"/>
      <w:lvlJc w:val="left"/>
      <w:pPr>
        <w:ind w:left="2225" w:hanging="495"/>
      </w:pPr>
      <w:rPr>
        <w:rFonts w:hint="default"/>
        <w:lang w:val="ru-RU" w:eastAsia="en-US" w:bidi="ar-SA"/>
      </w:rPr>
    </w:lvl>
    <w:lvl w:ilvl="3" w:tplc="B64AE30C">
      <w:numFmt w:val="bullet"/>
      <w:lvlText w:val="•"/>
      <w:lvlJc w:val="left"/>
      <w:pPr>
        <w:ind w:left="3277" w:hanging="495"/>
      </w:pPr>
      <w:rPr>
        <w:rFonts w:hint="default"/>
        <w:lang w:val="ru-RU" w:eastAsia="en-US" w:bidi="ar-SA"/>
      </w:rPr>
    </w:lvl>
    <w:lvl w:ilvl="4" w:tplc="EBFE13E0">
      <w:numFmt w:val="bullet"/>
      <w:lvlText w:val="•"/>
      <w:lvlJc w:val="left"/>
      <w:pPr>
        <w:ind w:left="4330" w:hanging="495"/>
      </w:pPr>
      <w:rPr>
        <w:rFonts w:hint="default"/>
        <w:lang w:val="ru-RU" w:eastAsia="en-US" w:bidi="ar-SA"/>
      </w:rPr>
    </w:lvl>
    <w:lvl w:ilvl="5" w:tplc="BADAB508">
      <w:numFmt w:val="bullet"/>
      <w:lvlText w:val="•"/>
      <w:lvlJc w:val="left"/>
      <w:pPr>
        <w:ind w:left="5383" w:hanging="495"/>
      </w:pPr>
      <w:rPr>
        <w:rFonts w:hint="default"/>
        <w:lang w:val="ru-RU" w:eastAsia="en-US" w:bidi="ar-SA"/>
      </w:rPr>
    </w:lvl>
    <w:lvl w:ilvl="6" w:tplc="A928016C">
      <w:numFmt w:val="bullet"/>
      <w:lvlText w:val="•"/>
      <w:lvlJc w:val="left"/>
      <w:pPr>
        <w:ind w:left="6435" w:hanging="495"/>
      </w:pPr>
      <w:rPr>
        <w:rFonts w:hint="default"/>
        <w:lang w:val="ru-RU" w:eastAsia="en-US" w:bidi="ar-SA"/>
      </w:rPr>
    </w:lvl>
    <w:lvl w:ilvl="7" w:tplc="0B8A2F70">
      <w:numFmt w:val="bullet"/>
      <w:lvlText w:val="•"/>
      <w:lvlJc w:val="left"/>
      <w:pPr>
        <w:ind w:left="7488" w:hanging="495"/>
      </w:pPr>
      <w:rPr>
        <w:rFonts w:hint="default"/>
        <w:lang w:val="ru-RU" w:eastAsia="en-US" w:bidi="ar-SA"/>
      </w:rPr>
    </w:lvl>
    <w:lvl w:ilvl="8" w:tplc="2A88F5B8">
      <w:numFmt w:val="bullet"/>
      <w:lvlText w:val="•"/>
      <w:lvlJc w:val="left"/>
      <w:pPr>
        <w:ind w:left="8541" w:hanging="495"/>
      </w:pPr>
      <w:rPr>
        <w:rFonts w:hint="default"/>
        <w:lang w:val="ru-RU" w:eastAsia="en-US" w:bidi="ar-SA"/>
      </w:rPr>
    </w:lvl>
  </w:abstractNum>
  <w:abstractNum w:abstractNumId="2">
    <w:nsid w:val="2BEB2361"/>
    <w:multiLevelType w:val="hybridMultilevel"/>
    <w:tmpl w:val="E7E61ED8"/>
    <w:lvl w:ilvl="0" w:tplc="F6861D84">
      <w:numFmt w:val="bullet"/>
      <w:lvlText w:val="–"/>
      <w:lvlJc w:val="left"/>
      <w:pPr>
        <w:ind w:left="144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6C67925"/>
    <w:multiLevelType w:val="hybridMultilevel"/>
    <w:tmpl w:val="A1863B1C"/>
    <w:lvl w:ilvl="0" w:tplc="F6861D84">
      <w:numFmt w:val="bullet"/>
      <w:lvlText w:val="–"/>
      <w:lvlJc w:val="left"/>
      <w:pPr>
        <w:ind w:left="1552"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272" w:hanging="360"/>
      </w:pPr>
      <w:rPr>
        <w:rFonts w:ascii="Courier New" w:hAnsi="Courier New" w:cs="Courier New" w:hint="default"/>
      </w:rPr>
    </w:lvl>
    <w:lvl w:ilvl="2" w:tplc="04190005" w:tentative="1">
      <w:start w:val="1"/>
      <w:numFmt w:val="bullet"/>
      <w:lvlText w:val=""/>
      <w:lvlJc w:val="left"/>
      <w:pPr>
        <w:ind w:left="2992" w:hanging="360"/>
      </w:pPr>
      <w:rPr>
        <w:rFonts w:ascii="Wingdings" w:hAnsi="Wingdings" w:hint="default"/>
      </w:rPr>
    </w:lvl>
    <w:lvl w:ilvl="3" w:tplc="04190001" w:tentative="1">
      <w:start w:val="1"/>
      <w:numFmt w:val="bullet"/>
      <w:lvlText w:val=""/>
      <w:lvlJc w:val="left"/>
      <w:pPr>
        <w:ind w:left="3712" w:hanging="360"/>
      </w:pPr>
      <w:rPr>
        <w:rFonts w:ascii="Symbol" w:hAnsi="Symbol" w:hint="default"/>
      </w:rPr>
    </w:lvl>
    <w:lvl w:ilvl="4" w:tplc="04190003" w:tentative="1">
      <w:start w:val="1"/>
      <w:numFmt w:val="bullet"/>
      <w:lvlText w:val="o"/>
      <w:lvlJc w:val="left"/>
      <w:pPr>
        <w:ind w:left="4432" w:hanging="360"/>
      </w:pPr>
      <w:rPr>
        <w:rFonts w:ascii="Courier New" w:hAnsi="Courier New" w:cs="Courier New" w:hint="default"/>
      </w:rPr>
    </w:lvl>
    <w:lvl w:ilvl="5" w:tplc="04190005" w:tentative="1">
      <w:start w:val="1"/>
      <w:numFmt w:val="bullet"/>
      <w:lvlText w:val=""/>
      <w:lvlJc w:val="left"/>
      <w:pPr>
        <w:ind w:left="5152" w:hanging="360"/>
      </w:pPr>
      <w:rPr>
        <w:rFonts w:ascii="Wingdings" w:hAnsi="Wingdings" w:hint="default"/>
      </w:rPr>
    </w:lvl>
    <w:lvl w:ilvl="6" w:tplc="04190001" w:tentative="1">
      <w:start w:val="1"/>
      <w:numFmt w:val="bullet"/>
      <w:lvlText w:val=""/>
      <w:lvlJc w:val="left"/>
      <w:pPr>
        <w:ind w:left="5872" w:hanging="360"/>
      </w:pPr>
      <w:rPr>
        <w:rFonts w:ascii="Symbol" w:hAnsi="Symbol" w:hint="default"/>
      </w:rPr>
    </w:lvl>
    <w:lvl w:ilvl="7" w:tplc="04190003" w:tentative="1">
      <w:start w:val="1"/>
      <w:numFmt w:val="bullet"/>
      <w:lvlText w:val="o"/>
      <w:lvlJc w:val="left"/>
      <w:pPr>
        <w:ind w:left="6592" w:hanging="360"/>
      </w:pPr>
      <w:rPr>
        <w:rFonts w:ascii="Courier New" w:hAnsi="Courier New" w:cs="Courier New" w:hint="default"/>
      </w:rPr>
    </w:lvl>
    <w:lvl w:ilvl="8" w:tplc="04190005" w:tentative="1">
      <w:start w:val="1"/>
      <w:numFmt w:val="bullet"/>
      <w:lvlText w:val=""/>
      <w:lvlJc w:val="left"/>
      <w:pPr>
        <w:ind w:left="7312" w:hanging="360"/>
      </w:pPr>
      <w:rPr>
        <w:rFonts w:ascii="Wingdings" w:hAnsi="Wingdings" w:hint="default"/>
      </w:rPr>
    </w:lvl>
  </w:abstractNum>
  <w:abstractNum w:abstractNumId="4">
    <w:nsid w:val="4B007594"/>
    <w:multiLevelType w:val="hybridMultilevel"/>
    <w:tmpl w:val="474821FC"/>
    <w:lvl w:ilvl="0" w:tplc="174E496E">
      <w:start w:val="5"/>
      <w:numFmt w:val="decimal"/>
      <w:lvlText w:val="%1"/>
      <w:lvlJc w:val="left"/>
      <w:pPr>
        <w:ind w:left="112" w:hanging="502"/>
      </w:pPr>
      <w:rPr>
        <w:rFonts w:hint="default"/>
        <w:lang w:val="ru-RU" w:eastAsia="en-US" w:bidi="ar-SA"/>
      </w:rPr>
    </w:lvl>
    <w:lvl w:ilvl="1" w:tplc="7BEC7272">
      <w:numFmt w:val="none"/>
      <w:lvlText w:val=""/>
      <w:lvlJc w:val="left"/>
      <w:pPr>
        <w:tabs>
          <w:tab w:val="num" w:pos="360"/>
        </w:tabs>
      </w:pPr>
    </w:lvl>
    <w:lvl w:ilvl="2" w:tplc="DB6A1E1E">
      <w:numFmt w:val="bullet"/>
      <w:lvlText w:val="•"/>
      <w:lvlJc w:val="left"/>
      <w:pPr>
        <w:ind w:left="2225" w:hanging="502"/>
      </w:pPr>
      <w:rPr>
        <w:rFonts w:hint="default"/>
        <w:lang w:val="ru-RU" w:eastAsia="en-US" w:bidi="ar-SA"/>
      </w:rPr>
    </w:lvl>
    <w:lvl w:ilvl="3" w:tplc="D5F6E0EC">
      <w:numFmt w:val="bullet"/>
      <w:lvlText w:val="•"/>
      <w:lvlJc w:val="left"/>
      <w:pPr>
        <w:ind w:left="3277" w:hanging="502"/>
      </w:pPr>
      <w:rPr>
        <w:rFonts w:hint="default"/>
        <w:lang w:val="ru-RU" w:eastAsia="en-US" w:bidi="ar-SA"/>
      </w:rPr>
    </w:lvl>
    <w:lvl w:ilvl="4" w:tplc="5A5CF7AC">
      <w:numFmt w:val="bullet"/>
      <w:lvlText w:val="•"/>
      <w:lvlJc w:val="left"/>
      <w:pPr>
        <w:ind w:left="4330" w:hanging="502"/>
      </w:pPr>
      <w:rPr>
        <w:rFonts w:hint="default"/>
        <w:lang w:val="ru-RU" w:eastAsia="en-US" w:bidi="ar-SA"/>
      </w:rPr>
    </w:lvl>
    <w:lvl w:ilvl="5" w:tplc="41907E32">
      <w:numFmt w:val="bullet"/>
      <w:lvlText w:val="•"/>
      <w:lvlJc w:val="left"/>
      <w:pPr>
        <w:ind w:left="5383" w:hanging="502"/>
      </w:pPr>
      <w:rPr>
        <w:rFonts w:hint="default"/>
        <w:lang w:val="ru-RU" w:eastAsia="en-US" w:bidi="ar-SA"/>
      </w:rPr>
    </w:lvl>
    <w:lvl w:ilvl="6" w:tplc="E766C2CC">
      <w:numFmt w:val="bullet"/>
      <w:lvlText w:val="•"/>
      <w:lvlJc w:val="left"/>
      <w:pPr>
        <w:ind w:left="6435" w:hanging="502"/>
      </w:pPr>
      <w:rPr>
        <w:rFonts w:hint="default"/>
        <w:lang w:val="ru-RU" w:eastAsia="en-US" w:bidi="ar-SA"/>
      </w:rPr>
    </w:lvl>
    <w:lvl w:ilvl="7" w:tplc="80C0BA40">
      <w:numFmt w:val="bullet"/>
      <w:lvlText w:val="•"/>
      <w:lvlJc w:val="left"/>
      <w:pPr>
        <w:ind w:left="7488" w:hanging="502"/>
      </w:pPr>
      <w:rPr>
        <w:rFonts w:hint="default"/>
        <w:lang w:val="ru-RU" w:eastAsia="en-US" w:bidi="ar-SA"/>
      </w:rPr>
    </w:lvl>
    <w:lvl w:ilvl="8" w:tplc="A1D4E8B6">
      <w:numFmt w:val="bullet"/>
      <w:lvlText w:val="•"/>
      <w:lvlJc w:val="left"/>
      <w:pPr>
        <w:ind w:left="8541" w:hanging="502"/>
      </w:pPr>
      <w:rPr>
        <w:rFonts w:hint="default"/>
        <w:lang w:val="ru-RU" w:eastAsia="en-US" w:bidi="ar-SA"/>
      </w:rPr>
    </w:lvl>
  </w:abstractNum>
  <w:abstractNum w:abstractNumId="5">
    <w:nsid w:val="55FC64E7"/>
    <w:multiLevelType w:val="hybridMultilevel"/>
    <w:tmpl w:val="73842C0A"/>
    <w:lvl w:ilvl="0" w:tplc="F6861D84">
      <w:numFmt w:val="bullet"/>
      <w:lvlText w:val="–"/>
      <w:lvlJc w:val="left"/>
      <w:pPr>
        <w:ind w:left="144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20474C4"/>
    <w:multiLevelType w:val="hybridMultilevel"/>
    <w:tmpl w:val="3DE01382"/>
    <w:lvl w:ilvl="0" w:tplc="B52CD05C">
      <w:start w:val="4"/>
      <w:numFmt w:val="decimal"/>
      <w:lvlText w:val="%1"/>
      <w:lvlJc w:val="left"/>
      <w:pPr>
        <w:ind w:left="112" w:hanging="497"/>
      </w:pPr>
      <w:rPr>
        <w:rFonts w:hint="default"/>
        <w:lang w:val="ru-RU" w:eastAsia="en-US" w:bidi="ar-SA"/>
      </w:rPr>
    </w:lvl>
    <w:lvl w:ilvl="1" w:tplc="0DB4EEE4">
      <w:numFmt w:val="none"/>
      <w:lvlText w:val=""/>
      <w:lvlJc w:val="left"/>
      <w:pPr>
        <w:tabs>
          <w:tab w:val="num" w:pos="360"/>
        </w:tabs>
      </w:pPr>
    </w:lvl>
    <w:lvl w:ilvl="2" w:tplc="4D56676C">
      <w:numFmt w:val="bullet"/>
      <w:lvlText w:val="•"/>
      <w:lvlJc w:val="left"/>
      <w:pPr>
        <w:ind w:left="2225" w:hanging="497"/>
      </w:pPr>
      <w:rPr>
        <w:rFonts w:hint="default"/>
        <w:lang w:val="ru-RU" w:eastAsia="en-US" w:bidi="ar-SA"/>
      </w:rPr>
    </w:lvl>
    <w:lvl w:ilvl="3" w:tplc="14880114">
      <w:numFmt w:val="bullet"/>
      <w:lvlText w:val="•"/>
      <w:lvlJc w:val="left"/>
      <w:pPr>
        <w:ind w:left="3277" w:hanging="497"/>
      </w:pPr>
      <w:rPr>
        <w:rFonts w:hint="default"/>
        <w:lang w:val="ru-RU" w:eastAsia="en-US" w:bidi="ar-SA"/>
      </w:rPr>
    </w:lvl>
    <w:lvl w:ilvl="4" w:tplc="C67E6FA4">
      <w:numFmt w:val="bullet"/>
      <w:lvlText w:val="•"/>
      <w:lvlJc w:val="left"/>
      <w:pPr>
        <w:ind w:left="4330" w:hanging="497"/>
      </w:pPr>
      <w:rPr>
        <w:rFonts w:hint="default"/>
        <w:lang w:val="ru-RU" w:eastAsia="en-US" w:bidi="ar-SA"/>
      </w:rPr>
    </w:lvl>
    <w:lvl w:ilvl="5" w:tplc="7DF0DECA">
      <w:numFmt w:val="bullet"/>
      <w:lvlText w:val="•"/>
      <w:lvlJc w:val="left"/>
      <w:pPr>
        <w:ind w:left="5383" w:hanging="497"/>
      </w:pPr>
      <w:rPr>
        <w:rFonts w:hint="default"/>
        <w:lang w:val="ru-RU" w:eastAsia="en-US" w:bidi="ar-SA"/>
      </w:rPr>
    </w:lvl>
    <w:lvl w:ilvl="6" w:tplc="99A24F36">
      <w:numFmt w:val="bullet"/>
      <w:lvlText w:val="•"/>
      <w:lvlJc w:val="left"/>
      <w:pPr>
        <w:ind w:left="6435" w:hanging="497"/>
      </w:pPr>
      <w:rPr>
        <w:rFonts w:hint="default"/>
        <w:lang w:val="ru-RU" w:eastAsia="en-US" w:bidi="ar-SA"/>
      </w:rPr>
    </w:lvl>
    <w:lvl w:ilvl="7" w:tplc="1FA663FA">
      <w:numFmt w:val="bullet"/>
      <w:lvlText w:val="•"/>
      <w:lvlJc w:val="left"/>
      <w:pPr>
        <w:ind w:left="7488" w:hanging="497"/>
      </w:pPr>
      <w:rPr>
        <w:rFonts w:hint="default"/>
        <w:lang w:val="ru-RU" w:eastAsia="en-US" w:bidi="ar-SA"/>
      </w:rPr>
    </w:lvl>
    <w:lvl w:ilvl="8" w:tplc="CCEE430A">
      <w:numFmt w:val="bullet"/>
      <w:lvlText w:val="•"/>
      <w:lvlJc w:val="left"/>
      <w:pPr>
        <w:ind w:left="8541" w:hanging="497"/>
      </w:pPr>
      <w:rPr>
        <w:rFonts w:hint="default"/>
        <w:lang w:val="ru-RU" w:eastAsia="en-US" w:bidi="ar-SA"/>
      </w:rPr>
    </w:lvl>
  </w:abstractNum>
  <w:abstractNum w:abstractNumId="7">
    <w:nsid w:val="66F339AF"/>
    <w:multiLevelType w:val="hybridMultilevel"/>
    <w:tmpl w:val="5EA0B5AC"/>
    <w:lvl w:ilvl="0" w:tplc="0F20BB34">
      <w:start w:val="1"/>
      <w:numFmt w:val="decimal"/>
      <w:lvlText w:val="%1."/>
      <w:lvlJc w:val="left"/>
      <w:pPr>
        <w:ind w:left="2125" w:hanging="281"/>
        <w:jc w:val="right"/>
      </w:pPr>
      <w:rPr>
        <w:rFonts w:ascii="Times New Roman" w:eastAsia="Times New Roman" w:hAnsi="Times New Roman" w:cs="Times New Roman" w:hint="default"/>
        <w:spacing w:val="0"/>
        <w:w w:val="100"/>
        <w:sz w:val="28"/>
        <w:szCs w:val="28"/>
        <w:lang w:val="ru-RU" w:eastAsia="en-US" w:bidi="ar-SA"/>
      </w:rPr>
    </w:lvl>
    <w:lvl w:ilvl="1" w:tplc="67FE0494">
      <w:numFmt w:val="bullet"/>
      <w:lvlText w:val="•"/>
      <w:lvlJc w:val="left"/>
      <w:pPr>
        <w:ind w:left="4574" w:hanging="281"/>
      </w:pPr>
      <w:rPr>
        <w:rFonts w:hint="default"/>
        <w:lang w:val="ru-RU" w:eastAsia="en-US" w:bidi="ar-SA"/>
      </w:rPr>
    </w:lvl>
    <w:lvl w:ilvl="2" w:tplc="20FCAC48">
      <w:numFmt w:val="bullet"/>
      <w:lvlText w:val="•"/>
      <w:lvlJc w:val="left"/>
      <w:pPr>
        <w:ind w:left="5249" w:hanging="281"/>
      </w:pPr>
      <w:rPr>
        <w:rFonts w:hint="default"/>
        <w:lang w:val="ru-RU" w:eastAsia="en-US" w:bidi="ar-SA"/>
      </w:rPr>
    </w:lvl>
    <w:lvl w:ilvl="3" w:tplc="BDBA39E2">
      <w:numFmt w:val="bullet"/>
      <w:lvlText w:val="•"/>
      <w:lvlJc w:val="left"/>
      <w:pPr>
        <w:ind w:left="5923" w:hanging="281"/>
      </w:pPr>
      <w:rPr>
        <w:rFonts w:hint="default"/>
        <w:lang w:val="ru-RU" w:eastAsia="en-US" w:bidi="ar-SA"/>
      </w:rPr>
    </w:lvl>
    <w:lvl w:ilvl="4" w:tplc="F92CBEB6">
      <w:numFmt w:val="bullet"/>
      <w:lvlText w:val="•"/>
      <w:lvlJc w:val="left"/>
      <w:pPr>
        <w:ind w:left="6598" w:hanging="281"/>
      </w:pPr>
      <w:rPr>
        <w:rFonts w:hint="default"/>
        <w:lang w:val="ru-RU" w:eastAsia="en-US" w:bidi="ar-SA"/>
      </w:rPr>
    </w:lvl>
    <w:lvl w:ilvl="5" w:tplc="FC9ECC4E">
      <w:numFmt w:val="bullet"/>
      <w:lvlText w:val="•"/>
      <w:lvlJc w:val="left"/>
      <w:pPr>
        <w:ind w:left="7273" w:hanging="281"/>
      </w:pPr>
      <w:rPr>
        <w:rFonts w:hint="default"/>
        <w:lang w:val="ru-RU" w:eastAsia="en-US" w:bidi="ar-SA"/>
      </w:rPr>
    </w:lvl>
    <w:lvl w:ilvl="6" w:tplc="6A8023E8">
      <w:numFmt w:val="bullet"/>
      <w:lvlText w:val="•"/>
      <w:lvlJc w:val="left"/>
      <w:pPr>
        <w:ind w:left="7947" w:hanging="281"/>
      </w:pPr>
      <w:rPr>
        <w:rFonts w:hint="default"/>
        <w:lang w:val="ru-RU" w:eastAsia="en-US" w:bidi="ar-SA"/>
      </w:rPr>
    </w:lvl>
    <w:lvl w:ilvl="7" w:tplc="D5E8AA78">
      <w:numFmt w:val="bullet"/>
      <w:lvlText w:val="•"/>
      <w:lvlJc w:val="left"/>
      <w:pPr>
        <w:ind w:left="8622" w:hanging="281"/>
      </w:pPr>
      <w:rPr>
        <w:rFonts w:hint="default"/>
        <w:lang w:val="ru-RU" w:eastAsia="en-US" w:bidi="ar-SA"/>
      </w:rPr>
    </w:lvl>
    <w:lvl w:ilvl="8" w:tplc="44AE1D30">
      <w:numFmt w:val="bullet"/>
      <w:lvlText w:val="•"/>
      <w:lvlJc w:val="left"/>
      <w:pPr>
        <w:ind w:left="9297" w:hanging="281"/>
      </w:pPr>
      <w:rPr>
        <w:rFonts w:hint="default"/>
        <w:lang w:val="ru-RU" w:eastAsia="en-US" w:bidi="ar-SA"/>
      </w:rPr>
    </w:lvl>
  </w:abstractNum>
  <w:abstractNum w:abstractNumId="8">
    <w:nsid w:val="6CF07F46"/>
    <w:multiLevelType w:val="hybridMultilevel"/>
    <w:tmpl w:val="CEFE8CA6"/>
    <w:lvl w:ilvl="0" w:tplc="F6861D84">
      <w:numFmt w:val="bullet"/>
      <w:lvlText w:val="–"/>
      <w:lvlJc w:val="left"/>
      <w:pPr>
        <w:ind w:left="144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F6E1496"/>
    <w:multiLevelType w:val="hybridMultilevel"/>
    <w:tmpl w:val="D3CE2F54"/>
    <w:lvl w:ilvl="0" w:tplc="F6861D84">
      <w:numFmt w:val="bullet"/>
      <w:lvlText w:val="–"/>
      <w:lvlJc w:val="left"/>
      <w:pPr>
        <w:ind w:left="112" w:hanging="219"/>
      </w:pPr>
      <w:rPr>
        <w:rFonts w:ascii="Times New Roman" w:eastAsia="Times New Roman" w:hAnsi="Times New Roman" w:cs="Times New Roman" w:hint="default"/>
        <w:w w:val="100"/>
        <w:sz w:val="28"/>
        <w:szCs w:val="28"/>
        <w:lang w:val="ru-RU" w:eastAsia="en-US" w:bidi="ar-SA"/>
      </w:rPr>
    </w:lvl>
    <w:lvl w:ilvl="1" w:tplc="C9AEBB10">
      <w:numFmt w:val="bullet"/>
      <w:lvlText w:val="–"/>
      <w:lvlJc w:val="left"/>
      <w:pPr>
        <w:ind w:left="111" w:hanging="212"/>
      </w:pPr>
      <w:rPr>
        <w:rFonts w:ascii="Times New Roman" w:eastAsia="Times New Roman" w:hAnsi="Times New Roman" w:cs="Times New Roman" w:hint="default"/>
        <w:w w:val="100"/>
        <w:sz w:val="28"/>
        <w:szCs w:val="28"/>
        <w:lang w:val="ru-RU" w:eastAsia="en-US" w:bidi="ar-SA"/>
      </w:rPr>
    </w:lvl>
    <w:lvl w:ilvl="2" w:tplc="CE4CB23C">
      <w:numFmt w:val="bullet"/>
      <w:lvlText w:val="•"/>
      <w:lvlJc w:val="left"/>
      <w:pPr>
        <w:ind w:left="2225" w:hanging="212"/>
      </w:pPr>
      <w:rPr>
        <w:rFonts w:hint="default"/>
        <w:lang w:val="ru-RU" w:eastAsia="en-US" w:bidi="ar-SA"/>
      </w:rPr>
    </w:lvl>
    <w:lvl w:ilvl="3" w:tplc="36A27286">
      <w:numFmt w:val="bullet"/>
      <w:lvlText w:val="•"/>
      <w:lvlJc w:val="left"/>
      <w:pPr>
        <w:ind w:left="3277" w:hanging="212"/>
      </w:pPr>
      <w:rPr>
        <w:rFonts w:hint="default"/>
        <w:lang w:val="ru-RU" w:eastAsia="en-US" w:bidi="ar-SA"/>
      </w:rPr>
    </w:lvl>
    <w:lvl w:ilvl="4" w:tplc="17989842">
      <w:numFmt w:val="bullet"/>
      <w:lvlText w:val="•"/>
      <w:lvlJc w:val="left"/>
      <w:pPr>
        <w:ind w:left="4330" w:hanging="212"/>
      </w:pPr>
      <w:rPr>
        <w:rFonts w:hint="default"/>
        <w:lang w:val="ru-RU" w:eastAsia="en-US" w:bidi="ar-SA"/>
      </w:rPr>
    </w:lvl>
    <w:lvl w:ilvl="5" w:tplc="A1886D18">
      <w:numFmt w:val="bullet"/>
      <w:lvlText w:val="•"/>
      <w:lvlJc w:val="left"/>
      <w:pPr>
        <w:ind w:left="5383" w:hanging="212"/>
      </w:pPr>
      <w:rPr>
        <w:rFonts w:hint="default"/>
        <w:lang w:val="ru-RU" w:eastAsia="en-US" w:bidi="ar-SA"/>
      </w:rPr>
    </w:lvl>
    <w:lvl w:ilvl="6" w:tplc="C788310E">
      <w:numFmt w:val="bullet"/>
      <w:lvlText w:val="•"/>
      <w:lvlJc w:val="left"/>
      <w:pPr>
        <w:ind w:left="6435" w:hanging="212"/>
      </w:pPr>
      <w:rPr>
        <w:rFonts w:hint="default"/>
        <w:lang w:val="ru-RU" w:eastAsia="en-US" w:bidi="ar-SA"/>
      </w:rPr>
    </w:lvl>
    <w:lvl w:ilvl="7" w:tplc="3CF6335E">
      <w:numFmt w:val="bullet"/>
      <w:lvlText w:val="•"/>
      <w:lvlJc w:val="left"/>
      <w:pPr>
        <w:ind w:left="7488" w:hanging="212"/>
      </w:pPr>
      <w:rPr>
        <w:rFonts w:hint="default"/>
        <w:lang w:val="ru-RU" w:eastAsia="en-US" w:bidi="ar-SA"/>
      </w:rPr>
    </w:lvl>
    <w:lvl w:ilvl="8" w:tplc="070C95D0">
      <w:numFmt w:val="bullet"/>
      <w:lvlText w:val="•"/>
      <w:lvlJc w:val="left"/>
      <w:pPr>
        <w:ind w:left="8541" w:hanging="212"/>
      </w:pPr>
      <w:rPr>
        <w:rFonts w:hint="default"/>
        <w:lang w:val="ru-RU" w:eastAsia="en-US" w:bidi="ar-SA"/>
      </w:rPr>
    </w:lvl>
  </w:abstractNum>
  <w:abstractNum w:abstractNumId="10">
    <w:nsid w:val="6FCF2195"/>
    <w:multiLevelType w:val="hybridMultilevel"/>
    <w:tmpl w:val="0A6E9D6C"/>
    <w:lvl w:ilvl="0" w:tplc="04190001">
      <w:start w:val="1"/>
      <w:numFmt w:val="bullet"/>
      <w:lvlText w:val=""/>
      <w:lvlJc w:val="left"/>
      <w:pPr>
        <w:ind w:left="1552" w:hanging="360"/>
      </w:pPr>
      <w:rPr>
        <w:rFonts w:ascii="Symbol" w:hAnsi="Symbol" w:hint="default"/>
      </w:rPr>
    </w:lvl>
    <w:lvl w:ilvl="1" w:tplc="04190003" w:tentative="1">
      <w:start w:val="1"/>
      <w:numFmt w:val="bullet"/>
      <w:lvlText w:val="o"/>
      <w:lvlJc w:val="left"/>
      <w:pPr>
        <w:ind w:left="2272" w:hanging="360"/>
      </w:pPr>
      <w:rPr>
        <w:rFonts w:ascii="Courier New" w:hAnsi="Courier New" w:cs="Courier New" w:hint="default"/>
      </w:rPr>
    </w:lvl>
    <w:lvl w:ilvl="2" w:tplc="04190005" w:tentative="1">
      <w:start w:val="1"/>
      <w:numFmt w:val="bullet"/>
      <w:lvlText w:val=""/>
      <w:lvlJc w:val="left"/>
      <w:pPr>
        <w:ind w:left="2992" w:hanging="360"/>
      </w:pPr>
      <w:rPr>
        <w:rFonts w:ascii="Wingdings" w:hAnsi="Wingdings" w:hint="default"/>
      </w:rPr>
    </w:lvl>
    <w:lvl w:ilvl="3" w:tplc="04190001" w:tentative="1">
      <w:start w:val="1"/>
      <w:numFmt w:val="bullet"/>
      <w:lvlText w:val=""/>
      <w:lvlJc w:val="left"/>
      <w:pPr>
        <w:ind w:left="3712" w:hanging="360"/>
      </w:pPr>
      <w:rPr>
        <w:rFonts w:ascii="Symbol" w:hAnsi="Symbol" w:hint="default"/>
      </w:rPr>
    </w:lvl>
    <w:lvl w:ilvl="4" w:tplc="04190003" w:tentative="1">
      <w:start w:val="1"/>
      <w:numFmt w:val="bullet"/>
      <w:lvlText w:val="o"/>
      <w:lvlJc w:val="left"/>
      <w:pPr>
        <w:ind w:left="4432" w:hanging="360"/>
      </w:pPr>
      <w:rPr>
        <w:rFonts w:ascii="Courier New" w:hAnsi="Courier New" w:cs="Courier New" w:hint="default"/>
      </w:rPr>
    </w:lvl>
    <w:lvl w:ilvl="5" w:tplc="04190005" w:tentative="1">
      <w:start w:val="1"/>
      <w:numFmt w:val="bullet"/>
      <w:lvlText w:val=""/>
      <w:lvlJc w:val="left"/>
      <w:pPr>
        <w:ind w:left="5152" w:hanging="360"/>
      </w:pPr>
      <w:rPr>
        <w:rFonts w:ascii="Wingdings" w:hAnsi="Wingdings" w:hint="default"/>
      </w:rPr>
    </w:lvl>
    <w:lvl w:ilvl="6" w:tplc="04190001" w:tentative="1">
      <w:start w:val="1"/>
      <w:numFmt w:val="bullet"/>
      <w:lvlText w:val=""/>
      <w:lvlJc w:val="left"/>
      <w:pPr>
        <w:ind w:left="5872" w:hanging="360"/>
      </w:pPr>
      <w:rPr>
        <w:rFonts w:ascii="Symbol" w:hAnsi="Symbol" w:hint="default"/>
      </w:rPr>
    </w:lvl>
    <w:lvl w:ilvl="7" w:tplc="04190003" w:tentative="1">
      <w:start w:val="1"/>
      <w:numFmt w:val="bullet"/>
      <w:lvlText w:val="o"/>
      <w:lvlJc w:val="left"/>
      <w:pPr>
        <w:ind w:left="6592" w:hanging="360"/>
      </w:pPr>
      <w:rPr>
        <w:rFonts w:ascii="Courier New" w:hAnsi="Courier New" w:cs="Courier New" w:hint="default"/>
      </w:rPr>
    </w:lvl>
    <w:lvl w:ilvl="8" w:tplc="04190005" w:tentative="1">
      <w:start w:val="1"/>
      <w:numFmt w:val="bullet"/>
      <w:lvlText w:val=""/>
      <w:lvlJc w:val="left"/>
      <w:pPr>
        <w:ind w:left="7312" w:hanging="360"/>
      </w:pPr>
      <w:rPr>
        <w:rFonts w:ascii="Wingdings" w:hAnsi="Wingdings" w:hint="default"/>
      </w:rPr>
    </w:lvl>
  </w:abstractNum>
  <w:abstractNum w:abstractNumId="11">
    <w:nsid w:val="72237017"/>
    <w:multiLevelType w:val="hybridMultilevel"/>
    <w:tmpl w:val="F02C7926"/>
    <w:lvl w:ilvl="0" w:tplc="F6861D84">
      <w:numFmt w:val="bullet"/>
      <w:lvlText w:val="–"/>
      <w:lvlJc w:val="left"/>
      <w:pPr>
        <w:ind w:left="144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4314173"/>
    <w:multiLevelType w:val="hybridMultilevel"/>
    <w:tmpl w:val="4692DB64"/>
    <w:lvl w:ilvl="0" w:tplc="1266505A">
      <w:numFmt w:val="bullet"/>
      <w:lvlText w:val="–"/>
      <w:lvlJc w:val="left"/>
      <w:pPr>
        <w:ind w:left="112" w:hanging="240"/>
      </w:pPr>
      <w:rPr>
        <w:rFonts w:ascii="Times New Roman" w:eastAsia="Times New Roman" w:hAnsi="Times New Roman" w:cs="Times New Roman" w:hint="default"/>
        <w:w w:val="100"/>
        <w:sz w:val="28"/>
        <w:szCs w:val="28"/>
        <w:lang w:val="ru-RU" w:eastAsia="en-US" w:bidi="ar-SA"/>
      </w:rPr>
    </w:lvl>
    <w:lvl w:ilvl="1" w:tplc="130C1498">
      <w:numFmt w:val="bullet"/>
      <w:lvlText w:val="•"/>
      <w:lvlJc w:val="left"/>
      <w:pPr>
        <w:ind w:left="1172" w:hanging="240"/>
      </w:pPr>
      <w:rPr>
        <w:rFonts w:hint="default"/>
        <w:lang w:val="ru-RU" w:eastAsia="en-US" w:bidi="ar-SA"/>
      </w:rPr>
    </w:lvl>
    <w:lvl w:ilvl="2" w:tplc="6EDC66A2">
      <w:numFmt w:val="bullet"/>
      <w:lvlText w:val="•"/>
      <w:lvlJc w:val="left"/>
      <w:pPr>
        <w:ind w:left="2225" w:hanging="240"/>
      </w:pPr>
      <w:rPr>
        <w:rFonts w:hint="default"/>
        <w:lang w:val="ru-RU" w:eastAsia="en-US" w:bidi="ar-SA"/>
      </w:rPr>
    </w:lvl>
    <w:lvl w:ilvl="3" w:tplc="AA9CBD9E">
      <w:numFmt w:val="bullet"/>
      <w:lvlText w:val="•"/>
      <w:lvlJc w:val="left"/>
      <w:pPr>
        <w:ind w:left="3277" w:hanging="240"/>
      </w:pPr>
      <w:rPr>
        <w:rFonts w:hint="default"/>
        <w:lang w:val="ru-RU" w:eastAsia="en-US" w:bidi="ar-SA"/>
      </w:rPr>
    </w:lvl>
    <w:lvl w:ilvl="4" w:tplc="FE828920">
      <w:numFmt w:val="bullet"/>
      <w:lvlText w:val="•"/>
      <w:lvlJc w:val="left"/>
      <w:pPr>
        <w:ind w:left="4330" w:hanging="240"/>
      </w:pPr>
      <w:rPr>
        <w:rFonts w:hint="default"/>
        <w:lang w:val="ru-RU" w:eastAsia="en-US" w:bidi="ar-SA"/>
      </w:rPr>
    </w:lvl>
    <w:lvl w:ilvl="5" w:tplc="3A726F92">
      <w:numFmt w:val="bullet"/>
      <w:lvlText w:val="•"/>
      <w:lvlJc w:val="left"/>
      <w:pPr>
        <w:ind w:left="5383" w:hanging="240"/>
      </w:pPr>
      <w:rPr>
        <w:rFonts w:hint="default"/>
        <w:lang w:val="ru-RU" w:eastAsia="en-US" w:bidi="ar-SA"/>
      </w:rPr>
    </w:lvl>
    <w:lvl w:ilvl="6" w:tplc="B7EEA56A">
      <w:numFmt w:val="bullet"/>
      <w:lvlText w:val="•"/>
      <w:lvlJc w:val="left"/>
      <w:pPr>
        <w:ind w:left="6435" w:hanging="240"/>
      </w:pPr>
      <w:rPr>
        <w:rFonts w:hint="default"/>
        <w:lang w:val="ru-RU" w:eastAsia="en-US" w:bidi="ar-SA"/>
      </w:rPr>
    </w:lvl>
    <w:lvl w:ilvl="7" w:tplc="66E61FCE">
      <w:numFmt w:val="bullet"/>
      <w:lvlText w:val="•"/>
      <w:lvlJc w:val="left"/>
      <w:pPr>
        <w:ind w:left="7488" w:hanging="240"/>
      </w:pPr>
      <w:rPr>
        <w:rFonts w:hint="default"/>
        <w:lang w:val="ru-RU" w:eastAsia="en-US" w:bidi="ar-SA"/>
      </w:rPr>
    </w:lvl>
    <w:lvl w:ilvl="8" w:tplc="A4A4958E">
      <w:numFmt w:val="bullet"/>
      <w:lvlText w:val="•"/>
      <w:lvlJc w:val="left"/>
      <w:pPr>
        <w:ind w:left="8541" w:hanging="240"/>
      </w:pPr>
      <w:rPr>
        <w:rFonts w:hint="default"/>
        <w:lang w:val="ru-RU" w:eastAsia="en-US" w:bidi="ar-SA"/>
      </w:rPr>
    </w:lvl>
  </w:abstractNum>
  <w:abstractNum w:abstractNumId="13">
    <w:nsid w:val="76FF6E69"/>
    <w:multiLevelType w:val="hybridMultilevel"/>
    <w:tmpl w:val="2BA6FF54"/>
    <w:lvl w:ilvl="0" w:tplc="C10A3F2C">
      <w:start w:val="1"/>
      <w:numFmt w:val="decimal"/>
      <w:lvlText w:val="%1"/>
      <w:lvlJc w:val="left"/>
      <w:pPr>
        <w:ind w:left="112" w:hanging="509"/>
      </w:pPr>
      <w:rPr>
        <w:rFonts w:hint="default"/>
        <w:lang w:val="ru-RU" w:eastAsia="en-US" w:bidi="ar-SA"/>
      </w:rPr>
    </w:lvl>
    <w:lvl w:ilvl="1" w:tplc="D59682E0">
      <w:numFmt w:val="none"/>
      <w:lvlText w:val=""/>
      <w:lvlJc w:val="left"/>
      <w:pPr>
        <w:tabs>
          <w:tab w:val="num" w:pos="360"/>
        </w:tabs>
      </w:pPr>
    </w:lvl>
    <w:lvl w:ilvl="2" w:tplc="683ADEB4">
      <w:numFmt w:val="bullet"/>
      <w:lvlText w:val="•"/>
      <w:lvlJc w:val="left"/>
      <w:pPr>
        <w:ind w:left="2225" w:hanging="509"/>
      </w:pPr>
      <w:rPr>
        <w:rFonts w:hint="default"/>
        <w:lang w:val="ru-RU" w:eastAsia="en-US" w:bidi="ar-SA"/>
      </w:rPr>
    </w:lvl>
    <w:lvl w:ilvl="3" w:tplc="22740956">
      <w:numFmt w:val="bullet"/>
      <w:lvlText w:val="•"/>
      <w:lvlJc w:val="left"/>
      <w:pPr>
        <w:ind w:left="3277" w:hanging="509"/>
      </w:pPr>
      <w:rPr>
        <w:rFonts w:hint="default"/>
        <w:lang w:val="ru-RU" w:eastAsia="en-US" w:bidi="ar-SA"/>
      </w:rPr>
    </w:lvl>
    <w:lvl w:ilvl="4" w:tplc="9CC49AC8">
      <w:numFmt w:val="bullet"/>
      <w:lvlText w:val="•"/>
      <w:lvlJc w:val="left"/>
      <w:pPr>
        <w:ind w:left="4330" w:hanging="509"/>
      </w:pPr>
      <w:rPr>
        <w:rFonts w:hint="default"/>
        <w:lang w:val="ru-RU" w:eastAsia="en-US" w:bidi="ar-SA"/>
      </w:rPr>
    </w:lvl>
    <w:lvl w:ilvl="5" w:tplc="958C97DC">
      <w:numFmt w:val="bullet"/>
      <w:lvlText w:val="•"/>
      <w:lvlJc w:val="left"/>
      <w:pPr>
        <w:ind w:left="5383" w:hanging="509"/>
      </w:pPr>
      <w:rPr>
        <w:rFonts w:hint="default"/>
        <w:lang w:val="ru-RU" w:eastAsia="en-US" w:bidi="ar-SA"/>
      </w:rPr>
    </w:lvl>
    <w:lvl w:ilvl="6" w:tplc="7CF8BAC8">
      <w:numFmt w:val="bullet"/>
      <w:lvlText w:val="•"/>
      <w:lvlJc w:val="left"/>
      <w:pPr>
        <w:ind w:left="6435" w:hanging="509"/>
      </w:pPr>
      <w:rPr>
        <w:rFonts w:hint="default"/>
        <w:lang w:val="ru-RU" w:eastAsia="en-US" w:bidi="ar-SA"/>
      </w:rPr>
    </w:lvl>
    <w:lvl w:ilvl="7" w:tplc="31CCBE1A">
      <w:numFmt w:val="bullet"/>
      <w:lvlText w:val="•"/>
      <w:lvlJc w:val="left"/>
      <w:pPr>
        <w:ind w:left="7488" w:hanging="509"/>
      </w:pPr>
      <w:rPr>
        <w:rFonts w:hint="default"/>
        <w:lang w:val="ru-RU" w:eastAsia="en-US" w:bidi="ar-SA"/>
      </w:rPr>
    </w:lvl>
    <w:lvl w:ilvl="8" w:tplc="79227F86">
      <w:numFmt w:val="bullet"/>
      <w:lvlText w:val="•"/>
      <w:lvlJc w:val="left"/>
      <w:pPr>
        <w:ind w:left="8541" w:hanging="509"/>
      </w:pPr>
      <w:rPr>
        <w:rFonts w:hint="default"/>
        <w:lang w:val="ru-RU" w:eastAsia="en-US" w:bidi="ar-SA"/>
      </w:rPr>
    </w:lvl>
  </w:abstractNum>
  <w:abstractNum w:abstractNumId="14">
    <w:nsid w:val="7F355821"/>
    <w:multiLevelType w:val="hybridMultilevel"/>
    <w:tmpl w:val="A78C1FE2"/>
    <w:lvl w:ilvl="0" w:tplc="79C4B31E">
      <w:start w:val="6"/>
      <w:numFmt w:val="decimal"/>
      <w:lvlText w:val="%1"/>
      <w:lvlJc w:val="left"/>
      <w:pPr>
        <w:ind w:left="112" w:hanging="500"/>
      </w:pPr>
      <w:rPr>
        <w:rFonts w:hint="default"/>
        <w:lang w:val="ru-RU" w:eastAsia="en-US" w:bidi="ar-SA"/>
      </w:rPr>
    </w:lvl>
    <w:lvl w:ilvl="1" w:tplc="09FA18FC">
      <w:numFmt w:val="none"/>
      <w:lvlText w:val=""/>
      <w:lvlJc w:val="left"/>
      <w:pPr>
        <w:tabs>
          <w:tab w:val="num" w:pos="360"/>
        </w:tabs>
      </w:pPr>
    </w:lvl>
    <w:lvl w:ilvl="2" w:tplc="D4287A9A">
      <w:numFmt w:val="bullet"/>
      <w:lvlText w:val="•"/>
      <w:lvlJc w:val="left"/>
      <w:pPr>
        <w:ind w:left="2225" w:hanging="500"/>
      </w:pPr>
      <w:rPr>
        <w:rFonts w:hint="default"/>
        <w:lang w:val="ru-RU" w:eastAsia="en-US" w:bidi="ar-SA"/>
      </w:rPr>
    </w:lvl>
    <w:lvl w:ilvl="3" w:tplc="EB408E4A">
      <w:numFmt w:val="bullet"/>
      <w:lvlText w:val="•"/>
      <w:lvlJc w:val="left"/>
      <w:pPr>
        <w:ind w:left="3277" w:hanging="500"/>
      </w:pPr>
      <w:rPr>
        <w:rFonts w:hint="default"/>
        <w:lang w:val="ru-RU" w:eastAsia="en-US" w:bidi="ar-SA"/>
      </w:rPr>
    </w:lvl>
    <w:lvl w:ilvl="4" w:tplc="14660A10">
      <w:numFmt w:val="bullet"/>
      <w:lvlText w:val="•"/>
      <w:lvlJc w:val="left"/>
      <w:pPr>
        <w:ind w:left="4330" w:hanging="500"/>
      </w:pPr>
      <w:rPr>
        <w:rFonts w:hint="default"/>
        <w:lang w:val="ru-RU" w:eastAsia="en-US" w:bidi="ar-SA"/>
      </w:rPr>
    </w:lvl>
    <w:lvl w:ilvl="5" w:tplc="45623E88">
      <w:numFmt w:val="bullet"/>
      <w:lvlText w:val="•"/>
      <w:lvlJc w:val="left"/>
      <w:pPr>
        <w:ind w:left="5383" w:hanging="500"/>
      </w:pPr>
      <w:rPr>
        <w:rFonts w:hint="default"/>
        <w:lang w:val="ru-RU" w:eastAsia="en-US" w:bidi="ar-SA"/>
      </w:rPr>
    </w:lvl>
    <w:lvl w:ilvl="6" w:tplc="52DC43B8">
      <w:numFmt w:val="bullet"/>
      <w:lvlText w:val="•"/>
      <w:lvlJc w:val="left"/>
      <w:pPr>
        <w:ind w:left="6435" w:hanging="500"/>
      </w:pPr>
      <w:rPr>
        <w:rFonts w:hint="default"/>
        <w:lang w:val="ru-RU" w:eastAsia="en-US" w:bidi="ar-SA"/>
      </w:rPr>
    </w:lvl>
    <w:lvl w:ilvl="7" w:tplc="4D0E72B8">
      <w:numFmt w:val="bullet"/>
      <w:lvlText w:val="•"/>
      <w:lvlJc w:val="left"/>
      <w:pPr>
        <w:ind w:left="7488" w:hanging="500"/>
      </w:pPr>
      <w:rPr>
        <w:rFonts w:hint="default"/>
        <w:lang w:val="ru-RU" w:eastAsia="en-US" w:bidi="ar-SA"/>
      </w:rPr>
    </w:lvl>
    <w:lvl w:ilvl="8" w:tplc="805AA058">
      <w:numFmt w:val="bullet"/>
      <w:lvlText w:val="•"/>
      <w:lvlJc w:val="left"/>
      <w:pPr>
        <w:ind w:left="8541" w:hanging="500"/>
      </w:pPr>
      <w:rPr>
        <w:rFonts w:hint="default"/>
        <w:lang w:val="ru-RU" w:eastAsia="en-US" w:bidi="ar-SA"/>
      </w:rPr>
    </w:lvl>
  </w:abstractNum>
  <w:num w:numId="1">
    <w:abstractNumId w:val="14"/>
  </w:num>
  <w:num w:numId="2">
    <w:abstractNumId w:val="4"/>
  </w:num>
  <w:num w:numId="3">
    <w:abstractNumId w:val="6"/>
  </w:num>
  <w:num w:numId="4">
    <w:abstractNumId w:val="1"/>
  </w:num>
  <w:num w:numId="5">
    <w:abstractNumId w:val="0"/>
  </w:num>
  <w:num w:numId="6">
    <w:abstractNumId w:val="9"/>
  </w:num>
  <w:num w:numId="7">
    <w:abstractNumId w:val="12"/>
  </w:num>
  <w:num w:numId="8">
    <w:abstractNumId w:val="13"/>
  </w:num>
  <w:num w:numId="9">
    <w:abstractNumId w:val="7"/>
  </w:num>
  <w:num w:numId="10">
    <w:abstractNumId w:val="10"/>
  </w:num>
  <w:num w:numId="11">
    <w:abstractNumId w:val="3"/>
  </w:num>
  <w:num w:numId="12">
    <w:abstractNumId w:val="8"/>
  </w:num>
  <w:num w:numId="13">
    <w:abstractNumId w:val="2"/>
  </w:num>
  <w:num w:numId="14">
    <w:abstractNumId w:val="5"/>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drawingGridHorizontalSpacing w:val="110"/>
  <w:displayHorizontalDrawingGridEvery w:val="2"/>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ulTrailSpace/>
    <w:shapeLayoutLikeWW8/>
  </w:compat>
  <w:rsids>
    <w:rsidRoot w:val="000722A0"/>
    <w:rsid w:val="000326C2"/>
    <w:rsid w:val="000722A0"/>
    <w:rsid w:val="000A2BF7"/>
    <w:rsid w:val="000D2F48"/>
    <w:rsid w:val="001012CF"/>
    <w:rsid w:val="00133C88"/>
    <w:rsid w:val="00173C27"/>
    <w:rsid w:val="0024706E"/>
    <w:rsid w:val="002E66DF"/>
    <w:rsid w:val="00301401"/>
    <w:rsid w:val="003038DD"/>
    <w:rsid w:val="00307CBD"/>
    <w:rsid w:val="00310B86"/>
    <w:rsid w:val="00390F04"/>
    <w:rsid w:val="003B636C"/>
    <w:rsid w:val="003D334D"/>
    <w:rsid w:val="00400F08"/>
    <w:rsid w:val="00425DAF"/>
    <w:rsid w:val="0045411E"/>
    <w:rsid w:val="00465F7B"/>
    <w:rsid w:val="00473A7A"/>
    <w:rsid w:val="004D658D"/>
    <w:rsid w:val="00596EBA"/>
    <w:rsid w:val="005D2E40"/>
    <w:rsid w:val="005F1703"/>
    <w:rsid w:val="00666BFD"/>
    <w:rsid w:val="00745C44"/>
    <w:rsid w:val="00842C96"/>
    <w:rsid w:val="00855F01"/>
    <w:rsid w:val="00865872"/>
    <w:rsid w:val="0087499A"/>
    <w:rsid w:val="008B3CF1"/>
    <w:rsid w:val="008E1981"/>
    <w:rsid w:val="00933278"/>
    <w:rsid w:val="00934FA1"/>
    <w:rsid w:val="009951CB"/>
    <w:rsid w:val="00A17BC0"/>
    <w:rsid w:val="00A24E33"/>
    <w:rsid w:val="00A76B4B"/>
    <w:rsid w:val="00AA3903"/>
    <w:rsid w:val="00B03149"/>
    <w:rsid w:val="00B82929"/>
    <w:rsid w:val="00B90297"/>
    <w:rsid w:val="00C358F7"/>
    <w:rsid w:val="00C36729"/>
    <w:rsid w:val="00C94C9E"/>
    <w:rsid w:val="00C9768A"/>
    <w:rsid w:val="00CA719E"/>
    <w:rsid w:val="00CB5E04"/>
    <w:rsid w:val="00CD0FD6"/>
    <w:rsid w:val="00D13BDC"/>
    <w:rsid w:val="00D53A26"/>
    <w:rsid w:val="00DB0A12"/>
    <w:rsid w:val="00DB10FE"/>
    <w:rsid w:val="00DB5BE3"/>
    <w:rsid w:val="00DE3D01"/>
    <w:rsid w:val="00E03030"/>
    <w:rsid w:val="00E325FB"/>
    <w:rsid w:val="00F13BEF"/>
    <w:rsid w:val="00F26E2D"/>
    <w:rsid w:val="00F43AB6"/>
    <w:rsid w:val="00F8178C"/>
    <w:rsid w:val="00F909A6"/>
    <w:rsid w:val="00FC2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722A0"/>
    <w:rPr>
      <w:rFonts w:ascii="Times New Roman" w:eastAsia="Times New Roman" w:hAnsi="Times New Roman" w:cs="Times New Roman"/>
      <w:lang w:val="ru-RU"/>
    </w:rPr>
  </w:style>
  <w:style w:type="paragraph" w:styleId="1">
    <w:name w:val="heading 1"/>
    <w:basedOn w:val="a"/>
    <w:next w:val="a"/>
    <w:link w:val="10"/>
    <w:uiPriority w:val="99"/>
    <w:qFormat/>
    <w:rsid w:val="00933278"/>
    <w:pPr>
      <w:keepNext/>
      <w:widowControl/>
      <w:overflowPunct w:val="0"/>
      <w:adjustRightInd w:val="0"/>
      <w:spacing w:before="120" w:after="120" w:line="233" w:lineRule="auto"/>
      <w:ind w:firstLine="709"/>
      <w:textAlignment w:val="baseline"/>
      <w:outlineLvl w:val="0"/>
    </w:pPr>
    <w:rPr>
      <w:b/>
      <w:bCs/>
      <w:kern w:val="32"/>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722A0"/>
    <w:tblPr>
      <w:tblInd w:w="0" w:type="dxa"/>
      <w:tblCellMar>
        <w:top w:w="0" w:type="dxa"/>
        <w:left w:w="0" w:type="dxa"/>
        <w:bottom w:w="0" w:type="dxa"/>
        <w:right w:w="0" w:type="dxa"/>
      </w:tblCellMar>
    </w:tblPr>
  </w:style>
  <w:style w:type="paragraph" w:styleId="a3">
    <w:name w:val="Body Text"/>
    <w:basedOn w:val="a"/>
    <w:uiPriority w:val="1"/>
    <w:qFormat/>
    <w:rsid w:val="000722A0"/>
    <w:pPr>
      <w:ind w:left="112" w:firstLine="719"/>
      <w:jc w:val="both"/>
    </w:pPr>
    <w:rPr>
      <w:sz w:val="28"/>
      <w:szCs w:val="28"/>
    </w:rPr>
  </w:style>
  <w:style w:type="paragraph" w:styleId="a4">
    <w:name w:val="List Paragraph"/>
    <w:basedOn w:val="a"/>
    <w:uiPriority w:val="1"/>
    <w:qFormat/>
    <w:rsid w:val="000722A0"/>
    <w:pPr>
      <w:ind w:left="112" w:right="323" w:firstLine="719"/>
      <w:jc w:val="both"/>
    </w:pPr>
  </w:style>
  <w:style w:type="paragraph" w:customStyle="1" w:styleId="TableParagraph">
    <w:name w:val="Table Paragraph"/>
    <w:basedOn w:val="a"/>
    <w:uiPriority w:val="1"/>
    <w:qFormat/>
    <w:rsid w:val="000722A0"/>
  </w:style>
  <w:style w:type="paragraph" w:styleId="a5">
    <w:name w:val="Normal (Web)"/>
    <w:basedOn w:val="a"/>
    <w:uiPriority w:val="99"/>
    <w:semiHidden/>
    <w:unhideWhenUsed/>
    <w:rsid w:val="00DB10FE"/>
    <w:pPr>
      <w:widowControl/>
      <w:autoSpaceDE/>
      <w:autoSpaceDN/>
      <w:spacing w:before="100" w:beforeAutospacing="1" w:after="100" w:afterAutospacing="1"/>
    </w:pPr>
    <w:rPr>
      <w:sz w:val="24"/>
      <w:szCs w:val="24"/>
      <w:lang w:eastAsia="ru-RU"/>
    </w:rPr>
  </w:style>
  <w:style w:type="character" w:styleId="a6">
    <w:name w:val="Hyperlink"/>
    <w:basedOn w:val="a0"/>
    <w:uiPriority w:val="99"/>
    <w:semiHidden/>
    <w:unhideWhenUsed/>
    <w:rsid w:val="00DB10FE"/>
    <w:rPr>
      <w:color w:val="0000FF"/>
      <w:u w:val="single"/>
    </w:rPr>
  </w:style>
  <w:style w:type="paragraph" w:styleId="a7">
    <w:name w:val="header"/>
    <w:basedOn w:val="a"/>
    <w:link w:val="a8"/>
    <w:uiPriority w:val="99"/>
    <w:semiHidden/>
    <w:unhideWhenUsed/>
    <w:rsid w:val="003038DD"/>
    <w:pPr>
      <w:tabs>
        <w:tab w:val="center" w:pos="4677"/>
        <w:tab w:val="right" w:pos="9355"/>
      </w:tabs>
    </w:pPr>
  </w:style>
  <w:style w:type="character" w:customStyle="1" w:styleId="a8">
    <w:name w:val="Верхний колонтитул Знак"/>
    <w:basedOn w:val="a0"/>
    <w:link w:val="a7"/>
    <w:uiPriority w:val="99"/>
    <w:semiHidden/>
    <w:rsid w:val="003038DD"/>
    <w:rPr>
      <w:rFonts w:ascii="Times New Roman" w:eastAsia="Times New Roman" w:hAnsi="Times New Roman" w:cs="Times New Roman"/>
      <w:lang w:val="ru-RU"/>
    </w:rPr>
  </w:style>
  <w:style w:type="paragraph" w:styleId="a9">
    <w:name w:val="footer"/>
    <w:basedOn w:val="a"/>
    <w:link w:val="aa"/>
    <w:uiPriority w:val="99"/>
    <w:semiHidden/>
    <w:unhideWhenUsed/>
    <w:rsid w:val="003038DD"/>
    <w:pPr>
      <w:tabs>
        <w:tab w:val="center" w:pos="4677"/>
        <w:tab w:val="right" w:pos="9355"/>
      </w:tabs>
    </w:pPr>
  </w:style>
  <w:style w:type="character" w:customStyle="1" w:styleId="aa">
    <w:name w:val="Нижний колонтитул Знак"/>
    <w:basedOn w:val="a0"/>
    <w:link w:val="a9"/>
    <w:uiPriority w:val="99"/>
    <w:semiHidden/>
    <w:rsid w:val="003038DD"/>
    <w:rPr>
      <w:rFonts w:ascii="Times New Roman" w:eastAsia="Times New Roman" w:hAnsi="Times New Roman" w:cs="Times New Roman"/>
      <w:lang w:val="ru-RU"/>
    </w:rPr>
  </w:style>
  <w:style w:type="paragraph" w:styleId="ab">
    <w:name w:val="Title"/>
    <w:basedOn w:val="a"/>
    <w:next w:val="a"/>
    <w:link w:val="ac"/>
    <w:qFormat/>
    <w:rsid w:val="00C94C9E"/>
    <w:pPr>
      <w:widowControl/>
      <w:autoSpaceDE/>
      <w:autoSpaceDN/>
      <w:jc w:val="center"/>
    </w:pPr>
    <w:rPr>
      <w:sz w:val="36"/>
      <w:szCs w:val="24"/>
      <w:lang w:eastAsia="ar-SA"/>
    </w:rPr>
  </w:style>
  <w:style w:type="character" w:customStyle="1" w:styleId="ac">
    <w:name w:val="Название Знак"/>
    <w:basedOn w:val="a0"/>
    <w:link w:val="ab"/>
    <w:rsid w:val="00C94C9E"/>
    <w:rPr>
      <w:rFonts w:ascii="Times New Roman" w:eastAsia="Times New Roman" w:hAnsi="Times New Roman" w:cs="Times New Roman"/>
      <w:sz w:val="36"/>
      <w:szCs w:val="24"/>
      <w:lang w:val="ru-RU" w:eastAsia="ar-SA"/>
    </w:rPr>
  </w:style>
  <w:style w:type="paragraph" w:styleId="ad">
    <w:name w:val="Subtitle"/>
    <w:basedOn w:val="a"/>
    <w:next w:val="a"/>
    <w:link w:val="ae"/>
    <w:uiPriority w:val="11"/>
    <w:qFormat/>
    <w:rsid w:val="00C94C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C94C9E"/>
    <w:rPr>
      <w:rFonts w:asciiTheme="majorHAnsi" w:eastAsiaTheme="majorEastAsia" w:hAnsiTheme="majorHAnsi" w:cstheme="majorBidi"/>
      <w:i/>
      <w:iCs/>
      <w:color w:val="4F81BD" w:themeColor="accent1"/>
      <w:spacing w:val="15"/>
      <w:sz w:val="24"/>
      <w:szCs w:val="24"/>
      <w:lang w:val="ru-RU"/>
    </w:rPr>
  </w:style>
  <w:style w:type="character" w:customStyle="1" w:styleId="10">
    <w:name w:val="Заголовок 1 Знак"/>
    <w:basedOn w:val="a0"/>
    <w:link w:val="1"/>
    <w:uiPriority w:val="99"/>
    <w:rsid w:val="00933278"/>
    <w:rPr>
      <w:rFonts w:ascii="Times New Roman" w:eastAsia="Times New Roman" w:hAnsi="Times New Roman" w:cs="Times New Roman"/>
      <w:b/>
      <w:bCs/>
      <w:kern w:val="32"/>
      <w:sz w:val="28"/>
      <w:szCs w:val="28"/>
      <w:lang w:val="ru-RU" w:eastAsia="ru-RU"/>
    </w:rPr>
  </w:style>
  <w:style w:type="character" w:customStyle="1" w:styleId="Heading2Char">
    <w:name w:val="Heading 2 Char"/>
    <w:uiPriority w:val="9"/>
    <w:semiHidden/>
    <w:rsid w:val="00933278"/>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785687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76404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arant.ru/products/ipo/prime/doc/40764044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arant.ru/products/ipo/prime/doc/407640444/" TargetMode="External"/><Relationship Id="rId4" Type="http://schemas.openxmlformats.org/officeDocument/2006/relationships/webSettings" Target="webSettings.xml"/><Relationship Id="rId9" Type="http://schemas.openxmlformats.org/officeDocument/2006/relationships/hyperlink" Target="https://www.garant.ru/products/ipo/prime/doc/4076404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5460</Words>
  <Characters>31123</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1 Общие положения</vt:lpstr>
    </vt:vector>
  </TitlesOfParts>
  <Company/>
  <LinksUpToDate>false</LinksUpToDate>
  <CharactersWithSpaces>36510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Общие положения</dc:title>
  <dc:creator>Lena</dc:creator>
  <cp:lastModifiedBy>User</cp:lastModifiedBy>
  <cp:revision>4</cp:revision>
  <dcterms:created xsi:type="dcterms:W3CDTF">2024-06-20T10:17:00Z</dcterms:created>
  <dcterms:modified xsi:type="dcterms:W3CDTF">2024-06-21T07:04:00Z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2022-07-05T00:00:00Z</vt:filetime>
  </property>
  <property fmtid="{D5CDD505-2E9C-101B-9397-08002B2CF9AE}" pid="3" name="Creator">
    <vt:lpwstr>Acrobat PDFMaker 11 для Word</vt:lpwstr>
  </property>
  <property fmtid="{D5CDD505-2E9C-101B-9397-08002B2CF9AE}" pid="4" name="LastSaved">
    <vt:filetime>2023-02-03T00:00:00Z</vt:filetime>
  </property>
</Properties>
</file>