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both"/>
        <w:outlineLvl w:val="0"/>
      </w:pPr>
      <w:r/>
      <w:bookmarkStart w:id="0" w:name="_GoBack"/>
      <w:r/>
      <w:bookmarkEnd w:id="0"/>
      <w:r/>
      <w:r/>
    </w:p>
    <w:p>
      <w:pPr>
        <w:pStyle w:val="621"/>
        <w:outlineLvl w:val="0"/>
      </w:pPr>
      <w:r>
        <w:t xml:space="preserve">Зарегистрировано в Минюсте России 14 марта 2022 г. N 67738</w:t>
      </w:r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21"/>
        <w:jc w:val="both"/>
      </w:pPr>
      <w:r/>
      <w:r/>
    </w:p>
    <w:p>
      <w:pPr>
        <w:pStyle w:val="622"/>
        <w:jc w:val="center"/>
      </w:pPr>
      <w:r>
        <w:t xml:space="preserve">МИНИСТЕРСТВО НАУКИ И ВЫСШЕГО ОБРАЗОВАНИЯ</w:t>
      </w:r>
      <w:r/>
    </w:p>
    <w:p>
      <w:pPr>
        <w:pStyle w:val="622"/>
        <w:jc w:val="center"/>
      </w:pPr>
      <w:r>
        <w:t xml:space="preserve">РОССИЙСКОЙ ФЕДЕРАЦИИ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ПРИКАЗ</w:t>
      </w:r>
      <w:r/>
    </w:p>
    <w:p>
      <w:pPr>
        <w:pStyle w:val="622"/>
        <w:jc w:val="center"/>
      </w:pPr>
      <w:r>
        <w:t xml:space="preserve">от 2 февраля 2022 г. N 98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ОБ УТВЕРЖДЕНИИ</w:t>
      </w:r>
      <w:r/>
    </w:p>
    <w:p>
      <w:pPr>
        <w:pStyle w:val="622"/>
        <w:jc w:val="center"/>
      </w:pPr>
      <w:r>
        <w:t xml:space="preserve">ФЕДЕРАЛЬНОГО ГОСУДАРСТВЕННОГО ОБРАЗОВАТЕЛЬНОГО СТАНДАРТА</w:t>
      </w:r>
      <w:r/>
    </w:p>
    <w:p>
      <w:pPr>
        <w:pStyle w:val="622"/>
        <w:jc w:val="center"/>
      </w:pPr>
      <w:r>
        <w:t xml:space="preserve">ВЫСШЕГО ОБРАЗОВАНИЯ - ПОДГОТОВКА КАДРОВ ВЫСШЕЙ КВАЛИФИКАЦИИ</w:t>
      </w:r>
      <w:r/>
    </w:p>
    <w:p>
      <w:pPr>
        <w:pStyle w:val="622"/>
        <w:jc w:val="center"/>
      </w:pPr>
      <w:r>
        <w:t xml:space="preserve">ПО ПРОГРАММАМ ОРДИНАТУРЫ ПО СПЕЦИАЛЬНОСТИ</w:t>
      </w:r>
      <w:r/>
    </w:p>
    <w:p>
      <w:pPr>
        <w:pStyle w:val="622"/>
        <w:jc w:val="center"/>
      </w:pPr>
      <w:r>
        <w:t xml:space="preserve">31.08.59 ОФТАЛЬМОЛОГИЯ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В соответствии с </w:t>
      </w:r>
      <w:hyperlink r:id="rId8" w:tooltip="consultantplus://offline/ref=6B6947A94F7E47588DC1226D0C3BAD7B20A113B3ADC55591099F40DF272FAC288D4367BFB3B54C5A604112119CD2FA9F22CDB7C63A182D66sAr4H" w:history="1">
        <w:r>
          <w:rPr>
            <w:color w:val="0000ff"/>
          </w:rPr>
          <w:t xml:space="preserve">подпунктом 4.2.40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9" w:tooltip="consultantplus://offline/ref=6B6947A94F7E47588DC1226D0C3BAD7B27A81BB1AFC05591099F40DF272FAC288D4367BFB3B54C5B634112119CD2FA9F22CDB7C63A182D66sAr4H" w:history="1">
        <w:r>
          <w:rPr>
            <w:color w:val="0000ff"/>
          </w:rPr>
          <w:t xml:space="preserve">пунктом 27</w:t>
        </w:r>
      </w:hyperlink>
      <w:r>
        <w:t xml:space="preserve"> Правил разработки, утверждения </w:t>
      </w:r>
      <w:r>
        <w:t xml:space="preserve">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прилагаемый федеральный государственный образовательный </w:t>
      </w:r>
      <w:hyperlink w:tooltip="#P37" w:anchor="P37" w:history="1">
        <w:r>
          <w:rPr>
            <w:color w:val="0000ff"/>
          </w:rPr>
          <w:t xml:space="preserve">стандарт</w:t>
        </w:r>
      </w:hyperlink>
      <w:r>
        <w:t xml:space="preserve"> высшего образования - подготовка кадров высшей квалификации по программам ординатуры по специальности 31.08.59 Офтальмология (далее - стандарт).</w:t>
      </w:r>
      <w:r/>
    </w:p>
    <w:p>
      <w:pPr>
        <w:pStyle w:val="621"/>
        <w:ind w:firstLine="540"/>
        <w:jc w:val="both"/>
        <w:spacing w:before="220"/>
      </w:pPr>
      <w:r>
        <w:t xml:space="preserve">2. Установить, что:</w:t>
      </w:r>
      <w:r/>
    </w:p>
    <w:p>
      <w:pPr>
        <w:pStyle w:val="621"/>
        <w:ind w:firstLine="540"/>
        <w:jc w:val="both"/>
        <w:spacing w:before="220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tooltip="#P37" w:anchor="P37" w:history="1">
        <w:r>
          <w:rPr>
            <w:color w:val="0000ff"/>
          </w:rPr>
          <w:t xml:space="preserve"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  <w:r/>
    </w:p>
    <w:p>
      <w:pPr>
        <w:pStyle w:val="621"/>
        <w:ind w:firstLine="540"/>
        <w:jc w:val="both"/>
        <w:spacing w:before="220"/>
      </w:pPr>
      <w:r>
        <w:t xml:space="preserve">прием на обучение в соответствии с федеральным государственным образовательным </w:t>
      </w:r>
      <w:hyperlink r:id="rId10" w:tooltip="consultantplus://offline/ref=6B6947A94F7E47588DC1226D0C3BAD7B25A417B1A2C45591099F40DF272FAC289F433FB3B2BD525C62544440DAs8r5H" w:history="1">
        <w:r>
          <w:rPr>
            <w:color w:val="0000ff"/>
          </w:rPr>
          <w:t xml:space="preserve">стандартом</w:t>
        </w:r>
      </w:hyperlink>
      <w:r>
        <w:t xml:space="preserve"> высшего образования по специальности 31.08.59 Офтальмология (уровень подготовки кадров высшей квал</w:t>
      </w:r>
      <w:r>
        <w:t xml:space="preserve">ификации), утвержденным приказом Министерства образования и науки Российской Федерации от 26 августа 2014 г. N 1102 (зарегистрирован Министерством юстиции Российской Федерации 27 октября 2014 г., регистрационный N 34470), прекращается 31 декабря 2022 года.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Министр</w:t>
      </w:r>
      <w:r/>
    </w:p>
    <w:p>
      <w:pPr>
        <w:pStyle w:val="621"/>
        <w:jc w:val="right"/>
      </w:pPr>
      <w:r>
        <w:t xml:space="preserve">В.Н.ФАЛЬКОВ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Приложение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Утвержден</w:t>
      </w:r>
      <w:r/>
    </w:p>
    <w:p>
      <w:pPr>
        <w:pStyle w:val="621"/>
        <w:jc w:val="right"/>
      </w:pPr>
      <w:r>
        <w:t xml:space="preserve">приказом Министерства науки</w:t>
      </w:r>
      <w:r/>
    </w:p>
    <w:p>
      <w:pPr>
        <w:pStyle w:val="621"/>
        <w:jc w:val="right"/>
      </w:pPr>
      <w:r>
        <w:t xml:space="preserve">и высшего образования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2 февраля 2022 г. N 98</w:t>
      </w:r>
      <w:r/>
    </w:p>
    <w:p>
      <w:pPr>
        <w:pStyle w:val="621"/>
        <w:jc w:val="both"/>
      </w:pPr>
      <w:r/>
      <w:r/>
    </w:p>
    <w:p>
      <w:pPr>
        <w:pStyle w:val="622"/>
        <w:jc w:val="center"/>
      </w:pPr>
      <w:r/>
      <w:bookmarkStart w:id="1" w:name="P37"/>
      <w:r/>
      <w:bookmarkEnd w:id="1"/>
      <w:r>
        <w:t xml:space="preserve">ФЕДЕРАЛЬНЫЙ ГОСУДАРСТВЕННЫЙ ОБРАЗОВАТЕЛЬНЫЙ СТАНДАРТ</w:t>
      </w:r>
      <w:r/>
    </w:p>
    <w:p>
      <w:pPr>
        <w:pStyle w:val="622"/>
        <w:jc w:val="center"/>
      </w:pPr>
      <w:r>
        <w:t xml:space="preserve">ВЫСШЕГО ОБРАЗОВАНИЯ - ПОДГОТОВКА КАДРОВ ВЫСШЕЙ КВАЛИФИКАЦИИ</w:t>
      </w:r>
      <w:r/>
    </w:p>
    <w:p>
      <w:pPr>
        <w:pStyle w:val="622"/>
        <w:jc w:val="center"/>
      </w:pPr>
      <w:r>
        <w:t xml:space="preserve">ПО ПРОГРАММАМ ОРДИНАТУРЫ ПО СПЕЦИАЛЬНОСТИ</w:t>
      </w:r>
      <w:r/>
    </w:p>
    <w:p>
      <w:pPr>
        <w:pStyle w:val="622"/>
        <w:jc w:val="center"/>
      </w:pPr>
      <w:r>
        <w:t xml:space="preserve">31.08.59 ОФТАЛЬМОЛОГИЯ</w:t>
      </w:r>
      <w:r/>
    </w:p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I. Общие положения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</w:t>
      </w:r>
      <w:r>
        <w:t xml:space="preserve">яет собой совокупность обязательных требований при реализации основных профессиональных образовательных программ высшего образования - программ ординатуры по специальности 31.08.59 Офтальмология (далее соответственно - программа ординатуры, специальность).</w:t>
      </w:r>
      <w:r/>
    </w:p>
    <w:p>
      <w:pPr>
        <w:pStyle w:val="621"/>
        <w:ind w:firstLine="540"/>
        <w:jc w:val="both"/>
        <w:spacing w:before="220"/>
      </w:pPr>
      <w:r>
        <w:t xml:space="preserve">1.2. Получение образования по программе ординатуры допускается только в образовательной организации высшего образования, организации дополнительного профессионального образования и научной организации (далее вместе - Организация).</w:t>
      </w:r>
      <w:r/>
    </w:p>
    <w:p>
      <w:pPr>
        <w:pStyle w:val="621"/>
        <w:ind w:firstLine="540"/>
        <w:jc w:val="both"/>
        <w:spacing w:before="220"/>
      </w:pPr>
      <w:r>
        <w:t xml:space="preserve">1.3. Обучение по программе ординатуры в Организации осуществляется в очной форме.</w:t>
      </w:r>
      <w:r/>
    </w:p>
    <w:p>
      <w:pPr>
        <w:pStyle w:val="621"/>
        <w:ind w:firstLine="540"/>
        <w:jc w:val="both"/>
        <w:spacing w:before="220"/>
      </w:pPr>
      <w:r>
        <w:t xml:space="preserve">1.4. Содержание высшего образования по специальности определяется программой ординатуры, разрабатываемо</w:t>
      </w:r>
      <w:r>
        <w:t xml:space="preserve">й и утверждаемой Организацией самостоятельно. При разработке программы ординатуры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  <w:r/>
    </w:p>
    <w:p>
      <w:pPr>
        <w:pStyle w:val="621"/>
        <w:ind w:firstLine="540"/>
        <w:jc w:val="both"/>
        <w:spacing w:before="220"/>
      </w:pPr>
      <w:r>
        <w:t xml:space="preserve">Организация разрабатывает программу ординатуры в соответствии с ФГОС ВО.</w:t>
      </w:r>
      <w:r/>
    </w:p>
    <w:p>
      <w:pPr>
        <w:pStyle w:val="621"/>
        <w:ind w:firstLine="540"/>
        <w:jc w:val="both"/>
        <w:spacing w:before="220"/>
      </w:pPr>
      <w:r/>
      <w:bookmarkStart w:id="2" w:name="P49"/>
      <w:r/>
      <w:bookmarkEnd w:id="2"/>
      <w:r>
        <w:t xml:space="preserve">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1" w:tooltip="consultantplus://offline/ref=6B6947A94F7E47588DC1226D0C3BAD7B27A816B1A8C45591099F40DF272FAC288D4367BDBABE180D251F4B41D099F79D34D1B7C7s2r6H" w:history="1">
        <w:r>
          <w:rPr>
            <w:color w:val="0000ff"/>
          </w:rPr>
          <w:t xml:space="preserve">части 1 статьи 81</w:t>
        </w:r>
      </w:hyperlink>
      <w:r>
        <w:t xml:space="preserve"> Федерального закона от 29 декабря 2012 г. N 273-ФЗ "Об образовании в Российской Фе</w:t>
      </w:r>
      <w:r>
        <w:t xml:space="preserve">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2" w:tooltip="consultantplus://offline/ref=6B6947A94F7E47588DC1226D0C3BAD7B27A816B1A8C45591099F40DF272FAC289F433FB3B2BD525C62544440DAs8r5H" w:history="1">
        <w:r>
          <w:rPr>
            <w:color w:val="0000ff"/>
          </w:rPr>
          <w:t xml:space="preserve">законом</w:t>
        </w:r>
      </w:hyperlink>
      <w:r>
        <w:t xml:space="preserve"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&lt;1&gt;</w:t>
      </w:r>
      <w:hyperlink r:id="rId13" w:tooltip="consultantplus://offline/ref=6B6947A94F7E47588DC1226D0C3BAD7B27A816B1A8C45591099F40DF272FAC288D4367BBB3B34708300E134DD98FE99E29CDB5C526s1r8H" w:history="1">
        <w:r>
          <w:rPr>
            <w:color w:val="0000ff"/>
          </w:rPr>
          <w:t xml:space="preserve"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Программа ординатуры в области медицинского образования и фармацевтического образования разрабатывается с учетом особенностей, установленных </w:t>
      </w:r>
      <w:hyperlink r:id="rId14" w:tooltip="consultantplus://offline/ref=6B6947A94F7E47588DC1226D0C3BAD7B27A816B1A8C45591099F40DF272FAC288D4367BFB3B44C54614112119CD2FA9F22CDB7C63A182D66sAr4H" w:history="1">
        <w:r>
          <w:rPr>
            <w:color w:val="0000ff"/>
          </w:rPr>
          <w:t xml:space="preserve">статьей 82</w:t>
        </w:r>
      </w:hyperlink>
      <w:r>
        <w:t xml:space="preserve"> Федерального закона от 29 декабря 2012 г. N 273-ФЗ "Об образовании в Российской Федерации" &lt;2&gt;.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&lt;2&gt;</w:t>
      </w:r>
      <w:hyperlink r:id="rId15" w:tooltip="consultantplus://offline/ref=6B6947A94F7E47588DC1226D0C3BAD7B27A816B1A8C45591099F40DF272FAC288D4367BFB3B44C54644112119CD2FA9F22CDB7C63A182D66sAr4H" w:history="1">
        <w:r>
          <w:rPr>
            <w:color w:val="0000ff"/>
          </w:rPr>
          <w:t xml:space="preserve">Часть 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1.6. При реализации программы ординатуры Организация вправе применять электронное обучение, дистанционные образовательные технологии.</w:t>
      </w:r>
      <w:r/>
    </w:p>
    <w:p>
      <w:pPr>
        <w:pStyle w:val="621"/>
        <w:ind w:firstLine="540"/>
        <w:jc w:val="both"/>
        <w:spacing w:before="220"/>
      </w:pPr>
      <w:r>
        <w:t xml:space="preserve">Реализация программы ординатуры с применением исключительно электронного обучения, дистанционных образовательных технологий не допускается &lt;3&gt;.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&lt;3&gt;</w:t>
      </w:r>
      <w:hyperlink r:id="rId16" w:tooltip="consultantplus://offline/ref=6B6947A94F7E47588DC1226D0C3BAD7B27A816B1A8C45591099F40DF272FAC288D4367BCB2B24708300E134DD98FE99E29CDB5C526s1r8H" w:history="1">
        <w:r>
          <w:rPr>
            <w:color w:val="0000ff"/>
          </w:rPr>
          <w:t xml:space="preserve"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Электронно</w:t>
      </w:r>
      <w:r>
        <w:t xml:space="preserve">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  <w:r/>
    </w:p>
    <w:p>
      <w:pPr>
        <w:pStyle w:val="621"/>
        <w:ind w:firstLine="540"/>
        <w:jc w:val="both"/>
        <w:spacing w:before="220"/>
      </w:pPr>
      <w:r>
        <w:t xml:space="preserve">1.7. Реализация программы ординатуры осуществляется Организацией как самостоятельно, так и посредством сетевой формы.</w:t>
      </w:r>
      <w:r/>
    </w:p>
    <w:p>
      <w:pPr>
        <w:pStyle w:val="621"/>
        <w:ind w:firstLine="540"/>
        <w:jc w:val="both"/>
        <w:spacing w:before="220"/>
      </w:pPr>
      <w:r>
        <w:t xml:space="preserve">1.8. Программа ординатуры реализуется на государственном языке Российской Федерации, если иное не определено локальным нормативным актом Организации &lt;4&gt;.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&lt;4&gt;</w:t>
      </w:r>
      <w:hyperlink r:id="rId17" w:tooltip="consultantplus://offline/ref=6B6947A94F7E47588DC1226D0C3BAD7B27A816B1A8C45591099F40DF272FAC288D4367BFB3B54E58684112119CD2FA9F22CDB7C63A182D66sAr4H" w:history="1">
        <w:r>
          <w:rPr>
            <w:color w:val="0000ff"/>
          </w:rPr>
          <w:t xml:space="preserve"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/>
      <w:bookmarkStart w:id="3" w:name="P68"/>
      <w:r/>
      <w:bookmarkEnd w:id="3"/>
      <w:r>
        <w:t xml:space="preserve">1.9. Срок получения образования по программе ординатуры (вне зависимости от применяемых образовательных технологий):</w:t>
      </w:r>
      <w:r/>
    </w:p>
    <w:p>
      <w:pPr>
        <w:pStyle w:val="621"/>
        <w:ind w:firstLine="540"/>
        <w:jc w:val="both"/>
        <w:spacing w:before="220"/>
      </w:pPr>
      <w:r>
        <w:t xml:space="preserve">включая каникулы, предоставляемые после прохождения государственной итоговой аттестации, составляет 2 года;</w:t>
      </w:r>
      <w:r/>
    </w:p>
    <w:p>
      <w:pPr>
        <w:pStyle w:val="621"/>
        <w:ind w:firstLine="540"/>
        <w:jc w:val="both"/>
        <w:spacing w:before="220"/>
      </w:pPr>
      <w:r>
        <w:t xml:space="preserve">при обучении по индивидуальному учебному плану инвалидов и лиц с ОВЗ может быть увеличен по их заявлению не более чем на 6 месяцев.</w:t>
      </w:r>
      <w:r/>
    </w:p>
    <w:p>
      <w:pPr>
        <w:pStyle w:val="621"/>
        <w:ind w:firstLine="540"/>
        <w:jc w:val="both"/>
        <w:spacing w:before="220"/>
      </w:pPr>
      <w:r/>
      <w:bookmarkStart w:id="4" w:name="P71"/>
      <w:r/>
      <w:bookmarkEnd w:id="4"/>
      <w:r>
        <w:t xml:space="preserve">1.10. Объем программы ординатуры составляет 120 зачетных единиц (далее - </w:t>
      </w:r>
      <w:r>
        <w:t xml:space="preserve">з.е</w:t>
      </w:r>
      <w:r>
        <w:t xml:space="preserve">.)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плану.</w:t>
      </w:r>
      <w:r/>
    </w:p>
    <w:p>
      <w:pPr>
        <w:pStyle w:val="621"/>
        <w:ind w:firstLine="540"/>
        <w:jc w:val="both"/>
        <w:spacing w:before="220"/>
      </w:pPr>
      <w:r>
        <w:t xml:space="preserve">Объем программы ординатуры, реализуемый за один учебный год, составляет не более 70 </w:t>
      </w:r>
      <w:r>
        <w:t xml:space="preserve">з.е</w:t>
      </w:r>
      <w:r>
        <w:t xml:space="preserve">. в</w:t>
      </w:r>
      <w:r>
        <w:t xml:space="preserve">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</w:t>
      </w:r>
      <w:r>
        <w:t xml:space="preserve">з.е</w:t>
      </w:r>
      <w:r>
        <w:t xml:space="preserve">.</w:t>
      </w:r>
      <w:r/>
    </w:p>
    <w:p>
      <w:pPr>
        <w:pStyle w:val="621"/>
        <w:ind w:firstLine="540"/>
        <w:jc w:val="both"/>
        <w:spacing w:before="220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ординатуры, реализуемый за один учебный год, составляет не более 75 </w:t>
      </w:r>
      <w:r>
        <w:t xml:space="preserve">з.е</w:t>
      </w:r>
      <w:r>
        <w:t xml:space="preserve">.</w:t>
      </w:r>
      <w:r/>
    </w:p>
    <w:p>
      <w:pPr>
        <w:pStyle w:val="621"/>
        <w:ind w:firstLine="540"/>
        <w:jc w:val="both"/>
        <w:spacing w:before="220"/>
      </w:pPr>
      <w:r>
        <w:t xml:space="preserve">1.11. Организация самостоятельно определяет в пределах сроков и объемов, установленных </w:t>
      </w:r>
      <w:hyperlink w:tooltip="#P68" w:anchor="P68" w:history="1">
        <w:r>
          <w:rPr>
            <w:color w:val="0000ff"/>
          </w:rPr>
          <w:t xml:space="preserve">пунктами 1.9</w:t>
        </w:r>
      </w:hyperlink>
      <w:r>
        <w:t xml:space="preserve"> и </w:t>
      </w:r>
      <w:hyperlink w:tooltip="#P71" w:anchor="P71" w:history="1">
        <w:r>
          <w:rPr>
            <w:color w:val="0000ff"/>
          </w:rPr>
          <w:t xml:space="preserve">1.10</w:t>
        </w:r>
      </w:hyperlink>
      <w:r>
        <w:t xml:space="preserve"> ФГОС ВО:</w:t>
      </w:r>
      <w:r/>
    </w:p>
    <w:p>
      <w:pPr>
        <w:pStyle w:val="621"/>
        <w:ind w:firstLine="540"/>
        <w:jc w:val="both"/>
        <w:spacing w:before="220"/>
      </w:pPr>
      <w:r>
        <w:t xml:space="preserve">срок получения образования по программе ординатуры по индивидуальному учебному плану, в том числе при ускоренном обучении;</w:t>
      </w:r>
      <w:r/>
    </w:p>
    <w:p>
      <w:pPr>
        <w:pStyle w:val="621"/>
        <w:ind w:firstLine="540"/>
        <w:jc w:val="both"/>
        <w:spacing w:before="220"/>
      </w:pPr>
      <w:r>
        <w:t xml:space="preserve">объем программы ординатуры, реализуемый за один учебный год.</w:t>
      </w:r>
      <w:r/>
    </w:p>
    <w:p>
      <w:pPr>
        <w:pStyle w:val="621"/>
        <w:ind w:firstLine="540"/>
        <w:jc w:val="both"/>
        <w:spacing w:before="220"/>
      </w:pPr>
      <w:r/>
      <w:bookmarkStart w:id="5" w:name="P77"/>
      <w:r/>
      <w:bookmarkEnd w:id="5"/>
      <w:r>
        <w:t xml:space="preserve">1.12.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&lt;5&gt;</w:t>
      </w:r>
      <w:hyperlink r:id="rId18" w:tooltip="consultantplus://offline/ref=6B6947A94F7E47588DC1226D0C3BAD7B26A016B5A9C25591099F40DF272FAC288D4367BFB3B54C58664112119CD2FA9F22CDB7C63A182D66sAr4H" w:history="1">
        <w:r>
          <w:rPr>
            <w:color w:val="0000ff"/>
          </w:rPr>
          <w:t xml:space="preserve">Таблица</w:t>
        </w:r>
      </w:hyperlink>
      <w:r>
        <w:t xml:space="preserve"> приложения</w:t>
      </w:r>
      <w:r>
        <w:t xml:space="preserve">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</w:t>
      </w:r>
      <w:r>
        <w:t xml:space="preserve">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юстицииРоссийской Федерации 29 марта 2017 г., регистрационный N 46168).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/>
      <w:hyperlink r:id="rId19" w:tooltip="consultantplus://offline/ref=6B6947A94F7E47588DC1226D0C3BAD7B26A016B5A9C25591099F40DF272FAC288D4367BFB3B54C59614112119CD2FA9F22CDB7C63A182D66sAr4H" w:history="1">
        <w:r>
          <w:rPr>
            <w:color w:val="0000ff"/>
          </w:rPr>
          <w:t xml:space="preserve">01</w:t>
        </w:r>
      </w:hyperlink>
      <w:r>
        <w:t xml:space="preserve"> 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  <w:r/>
    </w:p>
    <w:p>
      <w:pPr>
        <w:pStyle w:val="621"/>
        <w:ind w:firstLine="540"/>
        <w:jc w:val="both"/>
        <w:spacing w:before="220"/>
      </w:pPr>
      <w:r/>
      <w:hyperlink r:id="rId20" w:tooltip="consultantplus://offline/ref=6B6947A94F7E47588DC1226D0C3BAD7B26A016B5A9C25591099F40DF272FAC288D4367BFB3B54C59634112119CD2FA9F22CDB7C63A182D66sAr4H" w:history="1">
        <w:r>
          <w:rPr>
            <w:color w:val="0000ff"/>
          </w:rPr>
          <w:t xml:space="preserve">02</w:t>
        </w:r>
      </w:hyperlink>
      <w:r>
        <w:t xml:space="preserve"> Здравоохранение (в сфере офтальмологии);</w:t>
      </w:r>
      <w:r/>
    </w:p>
    <w:p>
      <w:pPr>
        <w:pStyle w:val="621"/>
        <w:ind w:firstLine="540"/>
        <w:jc w:val="both"/>
        <w:spacing w:before="220"/>
      </w:pPr>
      <w:r/>
      <w:hyperlink r:id="rId21" w:tooltip="consultantplus://offline/ref=6B6947A94F7E47588DC1226D0C3BAD7B26A016B5A9C25591099F40DF272FAC288D4367BFB3B54C5A634112119CD2FA9F22CDB7C63A182D66sAr4H" w:history="1">
        <w:r>
          <w:rPr>
            <w:color w:val="0000ff"/>
          </w:rPr>
          <w:t xml:space="preserve">07</w:t>
        </w:r>
      </w:hyperlink>
      <w:r>
        <w:t xml:space="preserve"> Административно-управленческая и офисная деятельность (в сфере здравоохранения).</w:t>
      </w:r>
      <w:r/>
    </w:p>
    <w:p>
      <w:pPr>
        <w:pStyle w:val="621"/>
        <w:ind w:firstLine="540"/>
        <w:jc w:val="both"/>
        <w:spacing w:before="220"/>
      </w:pPr>
      <w:r>
        <w:t xml:space="preserve">Выпуск</w:t>
      </w:r>
      <w:r>
        <w:t xml:space="preserve">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/>
    </w:p>
    <w:p>
      <w:pPr>
        <w:pStyle w:val="621"/>
        <w:ind w:firstLine="540"/>
        <w:jc w:val="both"/>
        <w:spacing w:before="220"/>
      </w:pPr>
      <w:r/>
      <w:bookmarkStart w:id="6" w:name="P85"/>
      <w:r/>
      <w:bookmarkEnd w:id="6"/>
      <w:r>
        <w:t xml:space="preserve">1.13. В рамках освоения программы ординатуры выпускники могут готовиться к решению задач профессиональной деятельности следующих типов:</w:t>
      </w:r>
      <w:r/>
    </w:p>
    <w:p>
      <w:pPr>
        <w:pStyle w:val="621"/>
        <w:ind w:firstLine="540"/>
        <w:jc w:val="both"/>
        <w:spacing w:before="220"/>
      </w:pPr>
      <w:r>
        <w:t xml:space="preserve">медицинский;</w:t>
      </w:r>
      <w:r/>
    </w:p>
    <w:p>
      <w:pPr>
        <w:pStyle w:val="621"/>
        <w:ind w:firstLine="540"/>
        <w:jc w:val="both"/>
        <w:spacing w:before="220"/>
      </w:pPr>
      <w:r>
        <w:t xml:space="preserve">научно-исследовательский;</w:t>
      </w:r>
      <w:r/>
    </w:p>
    <w:p>
      <w:pPr>
        <w:pStyle w:val="621"/>
        <w:ind w:firstLine="540"/>
        <w:jc w:val="both"/>
        <w:spacing w:before="220"/>
      </w:pPr>
      <w:r>
        <w:t xml:space="preserve">организационно-управленческий;</w:t>
      </w:r>
      <w:r/>
    </w:p>
    <w:p>
      <w:pPr>
        <w:pStyle w:val="621"/>
        <w:ind w:firstLine="540"/>
        <w:jc w:val="both"/>
        <w:spacing w:before="220"/>
      </w:pPr>
      <w:r>
        <w:t xml:space="preserve">педагогический.</w:t>
      </w:r>
      <w:r/>
    </w:p>
    <w:p>
      <w:pPr>
        <w:pStyle w:val="621"/>
        <w:ind w:firstLine="540"/>
        <w:jc w:val="both"/>
        <w:spacing w:before="220"/>
      </w:pPr>
      <w:r>
        <w:t xml:space="preserve">1.14. При разработке программы ординатуры Организация устанавливает направленность (профиль) программы ординатуры, которая соответствует специальности в целом или конкретизирует содержание программы ординатуры в рамках специальности путем ориентации ее на:</w:t>
      </w:r>
      <w:r/>
    </w:p>
    <w:p>
      <w:pPr>
        <w:pStyle w:val="621"/>
        <w:ind w:firstLine="540"/>
        <w:jc w:val="both"/>
        <w:spacing w:before="220"/>
      </w:pPr>
      <w:r>
        <w:t xml:space="preserve">область (области) профессиональной деятельности и сферу (сферы) профессиональной деятельности выпускников;</w:t>
      </w:r>
      <w:r/>
    </w:p>
    <w:p>
      <w:pPr>
        <w:pStyle w:val="621"/>
        <w:ind w:firstLine="540"/>
        <w:jc w:val="both"/>
        <w:spacing w:before="220"/>
      </w:pPr>
      <w:r>
        <w:t xml:space="preserve">тип (типы) задач и задачи профессиональной деятельности выпускников;</w:t>
      </w:r>
      <w:r/>
    </w:p>
    <w:p>
      <w:pPr>
        <w:pStyle w:val="621"/>
        <w:ind w:firstLine="540"/>
        <w:jc w:val="both"/>
        <w:spacing w:before="220"/>
      </w:pPr>
      <w:r>
        <w:t xml:space="preserve">при необходимости - на объекты профессиональной деятельности выпускников или область (области) знания.</w:t>
      </w:r>
      <w:r/>
    </w:p>
    <w:p>
      <w:pPr>
        <w:pStyle w:val="621"/>
        <w:ind w:firstLine="540"/>
        <w:jc w:val="both"/>
        <w:spacing w:before="220"/>
      </w:pPr>
      <w:r>
        <w:t xml:space="preserve">1.15. Программа ординатуры, содержащая сведения, составляющие государственную тайну, </w:t>
      </w:r>
      <w:r>
        <w:t xml:space="preserve">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  <w:r/>
    </w:p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II. Требования к структуре программы ординатуры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2.1. Структура программы ординатуры включает следующие блоки:</w:t>
      </w:r>
      <w:r/>
    </w:p>
    <w:p>
      <w:pPr>
        <w:pStyle w:val="621"/>
        <w:ind w:firstLine="540"/>
        <w:jc w:val="both"/>
        <w:spacing w:before="220"/>
      </w:pPr>
      <w:r/>
      <w:hyperlink w:tooltip="#P109" w:anchor="P109" w:history="1">
        <w:r>
          <w:rPr>
            <w:color w:val="0000ff"/>
          </w:rPr>
          <w:t xml:space="preserve">Блок 1</w:t>
        </w:r>
      </w:hyperlink>
      <w:r>
        <w:t xml:space="preserve"> "Дисциплины (модули)";</w:t>
      </w:r>
      <w:r/>
    </w:p>
    <w:p>
      <w:pPr>
        <w:pStyle w:val="621"/>
        <w:ind w:firstLine="540"/>
        <w:jc w:val="both"/>
        <w:spacing w:before="220"/>
      </w:pPr>
      <w:r/>
      <w:hyperlink w:tooltip="#P112" w:anchor="P112" w:history="1">
        <w:r>
          <w:rPr>
            <w:color w:val="0000ff"/>
          </w:rPr>
          <w:t xml:space="preserve">Блок 2</w:t>
        </w:r>
      </w:hyperlink>
      <w:r>
        <w:t xml:space="preserve"> "Практика";</w:t>
      </w:r>
      <w:r/>
    </w:p>
    <w:p>
      <w:pPr>
        <w:pStyle w:val="621"/>
        <w:ind w:firstLine="540"/>
        <w:jc w:val="both"/>
        <w:spacing w:before="220"/>
      </w:pPr>
      <w:r/>
      <w:hyperlink w:tooltip="#P115" w:anchor="P115" w:history="1">
        <w:r>
          <w:rPr>
            <w:color w:val="0000ff"/>
          </w:rPr>
          <w:t xml:space="preserve">Блок 3</w:t>
        </w:r>
      </w:hyperlink>
      <w:r>
        <w:t xml:space="preserve"> "Государственная итоговая аттестация".</w:t>
      </w:r>
      <w:r/>
    </w:p>
    <w:p>
      <w:pPr>
        <w:pStyle w:val="621"/>
        <w:jc w:val="both"/>
      </w:pPr>
      <w:r/>
      <w:r/>
    </w:p>
    <w:p>
      <w:pPr>
        <w:pStyle w:val="621"/>
        <w:jc w:val="center"/>
      </w:pPr>
      <w:r>
        <w:t xml:space="preserve">Структура и объем программы ординатуры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Таблица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1"/>
        <w:gridCol w:w="4479"/>
        <w:gridCol w:w="3402"/>
      </w:tblGrid>
      <w:tr>
        <w:tblPrEx/>
        <w:trPr/>
        <w:tc>
          <w:tcPr>
            <w:gridSpan w:val="2"/>
            <w:tcW w:w="567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Структура программы ординатуры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Объем программы ординатуры и ее блоков в </w:t>
            </w:r>
            <w:r>
              <w:t xml:space="preserve">з.е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W w:w="1191" w:type="dxa"/>
            <w:vAlign w:val="center"/>
            <w:textDirection w:val="lrTb"/>
            <w:noWrap w:val="false"/>
          </w:tcPr>
          <w:p>
            <w:pPr>
              <w:pStyle w:val="621"/>
              <w:ind w:left="283"/>
            </w:pPr>
            <w:r/>
            <w:bookmarkStart w:id="7" w:name="P109"/>
            <w:r/>
            <w:bookmarkEnd w:id="7"/>
            <w:r>
              <w:t xml:space="preserve">Блок 1</w:t>
            </w:r>
            <w:r/>
          </w:p>
        </w:tc>
        <w:tc>
          <w:tcPr>
            <w:tcW w:w="4479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Дисциплины (модули)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не менее 42</w:t>
            </w:r>
            <w:r/>
          </w:p>
        </w:tc>
      </w:tr>
      <w:tr>
        <w:tblPrEx/>
        <w:trPr/>
        <w:tc>
          <w:tcPr>
            <w:tcW w:w="1191" w:type="dxa"/>
            <w:vAlign w:val="center"/>
            <w:textDirection w:val="lrTb"/>
            <w:noWrap w:val="false"/>
          </w:tcPr>
          <w:p>
            <w:pPr>
              <w:pStyle w:val="621"/>
              <w:ind w:left="283"/>
            </w:pPr>
            <w:r/>
            <w:bookmarkStart w:id="8" w:name="P112"/>
            <w:r/>
            <w:bookmarkEnd w:id="8"/>
            <w:r>
              <w:t xml:space="preserve">Блок 2</w:t>
            </w:r>
            <w:r/>
          </w:p>
        </w:tc>
        <w:tc>
          <w:tcPr>
            <w:tcW w:w="4479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Практика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не менее 69</w:t>
            </w:r>
            <w:r/>
          </w:p>
        </w:tc>
      </w:tr>
      <w:tr>
        <w:tblPrEx/>
        <w:trPr/>
        <w:tc>
          <w:tcPr>
            <w:tcW w:w="1191" w:type="dxa"/>
            <w:textDirection w:val="lrTb"/>
            <w:noWrap w:val="false"/>
          </w:tcPr>
          <w:p>
            <w:pPr>
              <w:pStyle w:val="621"/>
              <w:ind w:left="283"/>
            </w:pPr>
            <w:r/>
            <w:bookmarkStart w:id="9" w:name="P115"/>
            <w:r/>
            <w:bookmarkEnd w:id="9"/>
            <w:r>
              <w:t xml:space="preserve">Блок 3</w:t>
            </w:r>
            <w:r/>
          </w:p>
        </w:tc>
        <w:tc>
          <w:tcPr>
            <w:tcW w:w="4479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Государственная итоговая аттестация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gridSpan w:val="2"/>
            <w:tcW w:w="5670" w:type="dxa"/>
            <w:vAlign w:val="center"/>
            <w:textDirection w:val="lrTb"/>
            <w:noWrap w:val="false"/>
          </w:tcPr>
          <w:p>
            <w:pPr>
              <w:pStyle w:val="621"/>
              <w:ind w:left="283"/>
            </w:pPr>
            <w:r>
              <w:t xml:space="preserve">Объем программы ординатуры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120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/>
      <w:bookmarkStart w:id="10" w:name="P121"/>
      <w:r/>
      <w:bookmarkEnd w:id="10"/>
      <w:r>
        <w:t xml:space="preserve">2.2. В </w:t>
      </w:r>
      <w:hyperlink w:tooltip="#P112" w:anchor="P112" w:history="1">
        <w:r>
          <w:rPr>
            <w:color w:val="0000ff"/>
          </w:rPr>
          <w:t xml:space="preserve">Блок 2</w:t>
        </w:r>
      </w:hyperlink>
      <w:r>
        <w:t xml:space="preserve"> "Практика" входит производственная практика.</w:t>
      </w:r>
      <w:r/>
    </w:p>
    <w:p>
      <w:pPr>
        <w:pStyle w:val="621"/>
        <w:ind w:firstLine="540"/>
        <w:jc w:val="both"/>
        <w:spacing w:before="220"/>
      </w:pPr>
      <w:r>
        <w:t xml:space="preserve">Типы производственной практики:</w:t>
      </w:r>
      <w:r/>
    </w:p>
    <w:p>
      <w:pPr>
        <w:pStyle w:val="621"/>
        <w:ind w:firstLine="540"/>
        <w:jc w:val="both"/>
        <w:spacing w:before="220"/>
      </w:pPr>
      <w:r>
        <w:t xml:space="preserve">клиническая практика;</w:t>
      </w:r>
      <w:r/>
    </w:p>
    <w:p>
      <w:pPr>
        <w:pStyle w:val="621"/>
        <w:ind w:firstLine="540"/>
        <w:jc w:val="both"/>
        <w:spacing w:before="220"/>
      </w:pPr>
      <w:r>
        <w:t xml:space="preserve">научно-исследовательская работа.</w:t>
      </w:r>
      <w:r/>
    </w:p>
    <w:p>
      <w:pPr>
        <w:pStyle w:val="621"/>
        <w:ind w:firstLine="540"/>
        <w:jc w:val="both"/>
        <w:spacing w:before="220"/>
      </w:pPr>
      <w:r>
        <w:t xml:space="preserve">2.3. Организация:</w:t>
      </w:r>
      <w:r/>
    </w:p>
    <w:p>
      <w:pPr>
        <w:pStyle w:val="621"/>
        <w:ind w:firstLine="540"/>
        <w:jc w:val="both"/>
        <w:spacing w:before="220"/>
      </w:pPr>
      <w:r>
        <w:t xml:space="preserve">выбирает один или несколько типов производственной практики из перечня, указанного в </w:t>
      </w:r>
      <w:hyperlink w:tooltip="#P121" w:anchor="P121" w:history="1">
        <w:r>
          <w:rPr>
            <w:color w:val="0000ff"/>
          </w:rPr>
          <w:t xml:space="preserve">пункте 2.2</w:t>
        </w:r>
      </w:hyperlink>
      <w:r>
        <w:t xml:space="preserve"> ФГОС ВО;</w:t>
      </w:r>
      <w:r/>
    </w:p>
    <w:p>
      <w:pPr>
        <w:pStyle w:val="621"/>
        <w:ind w:firstLine="540"/>
        <w:jc w:val="both"/>
        <w:spacing w:before="220"/>
      </w:pPr>
      <w:r>
        <w:t xml:space="preserve">вправе установить дополнительный тип (типы) производственной практики;</w:t>
      </w:r>
      <w:r/>
    </w:p>
    <w:p>
      <w:pPr>
        <w:pStyle w:val="621"/>
        <w:ind w:firstLine="540"/>
        <w:jc w:val="both"/>
        <w:spacing w:before="220"/>
      </w:pPr>
      <w:r>
        <w:t xml:space="preserve">устанавливает объемы практик каждого типа.</w:t>
      </w:r>
      <w:r/>
    </w:p>
    <w:p>
      <w:pPr>
        <w:pStyle w:val="621"/>
        <w:ind w:firstLine="540"/>
        <w:jc w:val="both"/>
        <w:spacing w:before="220"/>
      </w:pPr>
      <w:r>
        <w:t xml:space="preserve">2.4.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&lt;6&gt;.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&lt;6&gt;</w:t>
      </w:r>
      <w:hyperlink r:id="rId22" w:tooltip="consultantplus://offline/ref=6B6947A94F7E47588DC1226D0C3BAD7B27A816B1A8C45591099F40DF272FAC288D4367BFB3B44C54664112119CD2FA9F22CDB7C63A182D66sAr4H" w:history="1">
        <w:r>
          <w:rPr>
            <w:color w:val="0000ff"/>
          </w:rPr>
          <w:t xml:space="preserve">Часть 4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2.5. В </w:t>
      </w:r>
      <w:hyperlink w:tooltip="#P115" w:anchor="P115" w:history="1">
        <w:r>
          <w:rPr>
            <w:color w:val="0000ff"/>
          </w:rPr>
          <w:t xml:space="preserve"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  <w:r/>
    </w:p>
    <w:p>
      <w:pPr>
        <w:pStyle w:val="621"/>
        <w:ind w:firstLine="540"/>
        <w:jc w:val="both"/>
        <w:spacing w:before="220"/>
      </w:pPr>
      <w:r>
        <w:t xml:space="preserve">2.6. При разработке программы ординатуры обучающимся обеспечивается возможность освоения элективных дисциплин (модулей) и факультативных дисциплин (модулей).</w:t>
      </w:r>
      <w:r/>
    </w:p>
    <w:p>
      <w:pPr>
        <w:pStyle w:val="621"/>
        <w:ind w:firstLine="540"/>
        <w:jc w:val="both"/>
        <w:spacing w:before="220"/>
      </w:pPr>
      <w:r>
        <w:t xml:space="preserve">Факультативные дисциплины (модули) не включаются в объем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2.7. В федеральных государственных ор</w:t>
      </w:r>
      <w:r>
        <w:t xml:space="preserve">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</w:t>
      </w:r>
      <w:r>
        <w:t xml:space="preserve">и факультативных дисциплин (модулей) определяются в порядке организации и осуществления образовательной деятельности по программе ординатуры, устанавливаемом федеральным государственным органом, в ведении которого находятся соответствующие организации &lt;7&gt;.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&lt;7&gt;</w:t>
      </w:r>
      <w:hyperlink r:id="rId23" w:tooltip="consultantplus://offline/ref=6B6947A94F7E47588DC1226D0C3BAD7B27A816B1A8C45591099F40DF272FAC288D4367BBB3B34708300E134DD98FE99E29CDB5C526s1r8H" w:history="1">
        <w:r>
          <w:rPr>
            <w:color w:val="0000ff"/>
          </w:rPr>
          <w:t xml:space="preserve"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2.8. В рамках программы ординатуры выделяются обязательная часть и часть, формируемая участниками образовательных отношений.</w:t>
      </w:r>
      <w:r/>
    </w:p>
    <w:p>
      <w:pPr>
        <w:pStyle w:val="621"/>
        <w:ind w:firstLine="540"/>
        <w:jc w:val="both"/>
        <w:spacing w:before="220"/>
      </w:pPr>
      <w:r>
        <w:t xml:space="preserve">К обязательной части программы ординатуры относятся дисциплины (модули) и практики, обеспечивающие формирование общепрофессиональных компетенций, определяемых ФГОС ВО.</w:t>
      </w:r>
      <w:r/>
    </w:p>
    <w:p>
      <w:pPr>
        <w:pStyle w:val="621"/>
        <w:ind w:firstLine="540"/>
        <w:jc w:val="both"/>
        <w:spacing w:before="220"/>
      </w:pPr>
      <w:r>
        <w:t xml:space="preserve">Дисциплины (модули) и практики, обеспечивающие формирование</w:t>
      </w:r>
      <w:r>
        <w:t xml:space="preserve">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ординатуры и (или) в часть, формируемую участниками образовательных отношений.</w:t>
      </w:r>
      <w:r/>
    </w:p>
    <w:p>
      <w:pPr>
        <w:pStyle w:val="621"/>
        <w:ind w:firstLine="540"/>
        <w:jc w:val="both"/>
        <w:spacing w:before="220"/>
      </w:pPr>
      <w:r>
        <w:t xml:space="preserve">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2.9. Организация должна предоставлять инвалидам и лиц</w:t>
      </w:r>
      <w:r>
        <w:t xml:space="preserve">ам с ОВЗ (по их заявлению) возможность обучения по программе ординатуры,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/>
    </w:p>
    <w:p>
      <w:pPr>
        <w:pStyle w:val="621"/>
        <w:ind w:firstLine="540"/>
        <w:jc w:val="both"/>
        <w:spacing w:before="220"/>
      </w:pPr>
      <w:r>
        <w:t xml:space="preserve">2.10. Реализация части (частей) программы ординатуры и проведение государственной итоговой аттестации, в рамках которой (которых) до </w:t>
      </w:r>
      <w:r>
        <w:t xml:space="preserve">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допускаются с применением электронного обучения, дистанционных образовательных технологий.</w:t>
      </w:r>
      <w:r/>
    </w:p>
    <w:p>
      <w:pPr>
        <w:pStyle w:val="621"/>
        <w:ind w:firstLine="540"/>
        <w:jc w:val="both"/>
        <w:spacing w:before="220"/>
      </w:pPr>
      <w:r>
        <w:t xml:space="preserve">2.11.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времени, отводимого на реализацию дисциплин (модулей).</w:t>
      </w:r>
      <w:r/>
    </w:p>
    <w:p>
      <w:pPr>
        <w:pStyle w:val="621"/>
        <w:ind w:firstLine="540"/>
        <w:jc w:val="both"/>
        <w:spacing w:before="220"/>
      </w:pPr>
      <w:r>
        <w:t xml:space="preserve">2.12. Реализация практической подготовки обучающихся, осуществляемой в соответствии с </w:t>
      </w:r>
      <w:hyperlink r:id="rId24" w:tooltip="consultantplus://offline/ref=6B6947A94F7E47588DC1226D0C3BAD7B25A416B3ACC45591099F40DF272FAC288D4367BFB3B54C5C684112119CD2FA9F22CDB7C63A182D66sAr4H" w:history="1">
        <w:r>
          <w:rPr>
            <w:color w:val="0000ff"/>
          </w:rPr>
          <w:t xml:space="preserve">Порядком</w:t>
        </w:r>
      </w:hyperlink>
      <w:r>
        <w:t xml:space="preserve"> организации и проведения практической подготовки обучающихся </w:t>
      </w:r>
      <w:r>
        <w:t xml:space="preserve">по профессиональным образовательным программам медицинского образования, фармацевтического образования &lt;8&gt;,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&lt;8&gt;</w:t>
      </w:r>
      <w:hyperlink r:id="rId25" w:tooltip="consultantplus://offline/ref=6B6947A94F7E47588DC1226D0C3BAD7B25A416B3ACC45591099F40DF272FAC289F433FB3B2BD525C62544440DAs8r5H" w:history="1">
        <w:r>
          <w:rPr>
            <w:color w:val="0000ff"/>
          </w:rPr>
          <w:t xml:space="preserve"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</w:t>
      </w:r>
      <w:r>
        <w:t xml:space="preserve">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  <w:r/>
    </w:p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III. Требования к результатам освоения программы ординатуры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3.1. В результате освоения программы ординатуры у выпускника должны быть сформированы компетенции, установленные программой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3.2. Программа ординатуры должна устанавливать следующие универсальные компетенции: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1"/>
        <w:gridCol w:w="6504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категории (группы) универсальных компетенций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Код и наименование универсальной компетенции выпускника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Системное и критическое мышление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Разработка и реализация проектов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УК-2. Способен разрабатывать, реализовывать проект и управлять им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Командная работа и лидерство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Коммуникация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УК-4. Способен выстраивать взаимодействие в рамках своей профессиональной деятельности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Самоорганизация и саморазвитие (в том числе </w:t>
            </w:r>
            <w:r>
              <w:t xml:space="preserve">здоровьесбережение</w:t>
            </w:r>
            <w:r>
              <w:t xml:space="preserve">)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3.3. Программа ординатуры должна устанавливать следующие общепрофессиональные компетенции: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1"/>
        <w:gridCol w:w="6504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Наименование категории (группы) общепрофессиональных компетенций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Код и наименование общепрофессиональной компетенции выпускника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Деятельность в сфере информационных технологий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Организационно-управленческая деятельность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  <w:r/>
          </w:p>
        </w:tc>
      </w:tr>
      <w:tr>
        <w:tblPrEx/>
        <w:trPr/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621"/>
            </w:pPr>
            <w:r>
              <w:t xml:space="preserve">Педагогическая деятельность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ОПК-3. Способен осуществлять педагогическую деятельность</w:t>
            </w:r>
            <w:r/>
          </w:p>
        </w:tc>
      </w:tr>
      <w:tr>
        <w:tblPrEx/>
        <w:trPr/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</w:pPr>
            <w:r>
              <w:t xml:space="preserve">Медицинская деятельность</w:t>
            </w:r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ОПК-4. Способен проводить клиническую диагностику и обследование пациентов</w:t>
            </w:r>
            <w:r/>
          </w:p>
        </w:tc>
      </w:tr>
      <w:tr>
        <w:tblPrEx/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ОПК-5. Способен назначать лечение пациентам при заболеваниях и (или) состояниях, контролировать его эффективность и безопасность</w:t>
            </w:r>
            <w:r/>
          </w:p>
        </w:tc>
      </w:tr>
      <w:tr>
        <w:tblPrEx/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      </w:r>
            <w:r>
              <w:t xml:space="preserve">абилитации</w:t>
            </w:r>
            <w:r>
              <w:t xml:space="preserve"> инвалидов</w:t>
            </w:r>
            <w:r/>
          </w:p>
        </w:tc>
      </w:tr>
      <w:tr>
        <w:tblPrEx/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ОПК-7. Способен проводить в отношении пациентов медицинскую экспертизу</w:t>
            </w:r>
            <w:r/>
          </w:p>
        </w:tc>
      </w:tr>
      <w:tr>
        <w:tblPrEx/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ОПК-8.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  <w:r/>
          </w:p>
        </w:tc>
      </w:tr>
      <w:tr>
        <w:tblPrEx/>
        <w:trPr/>
        <w:tc>
          <w:tcPr>
            <w:tcW w:w="25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tcW w:w="6504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ОПК-9.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3.4. Профессиональные компетенции определяются Организа</w:t>
      </w:r>
      <w:r>
        <w:t xml:space="preserve">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направленности (профиля) программ ординатуры, указанных в </w:t>
      </w:r>
      <w:hyperlink w:tooltip="#P49" w:anchor="P49" w:history="1">
        <w:r>
          <w:rPr>
            <w:color w:val="0000ff"/>
          </w:rPr>
          <w:t xml:space="preserve">пункте 1.5</w:t>
        </w:r>
      </w:hyperlink>
      <w:r>
        <w:t xml:space="preserve"> ФГОС ВО).</w:t>
      </w:r>
      <w:r/>
    </w:p>
    <w:p>
      <w:pPr>
        <w:pStyle w:val="621"/>
        <w:ind w:firstLine="540"/>
        <w:jc w:val="both"/>
        <w:spacing w:before="220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прогр</w:t>
      </w:r>
      <w:r>
        <w:t xml:space="preserve">аммы ординатуры,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в ведении которого находятся соответствующие организации &lt;9&gt;.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&lt;9&gt;</w:t>
      </w:r>
      <w:hyperlink r:id="rId26" w:tooltip="consultantplus://offline/ref=6B6947A94F7E47588DC1226D0C3BAD7B27A816B1A8C45591099F40DF272FAC288D4367BBB3B34708300E134DD98FE99E29CDB5C526s1r8H" w:history="1">
        <w:r>
          <w:rPr>
            <w:color w:val="0000ff"/>
          </w:rPr>
          <w:t xml:space="preserve"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При о</w:t>
      </w:r>
      <w:r>
        <w:t xml:space="preserve">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</w:t>
      </w:r>
      <w:r>
        <w:t xml:space="preserve">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&lt;10&gt; (при наличии соответствующих профессиональных стандартов).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&lt;10&gt;</w:t>
      </w:r>
      <w:hyperlink r:id="rId27" w:tooltip="consultantplus://offline/ref=6B6947A94F7E47588DC1226D0C3BAD7B26A016B5A9C25591099F40DF272FAC288D4367BFB3B54C5C674112119CD2FA9F22CDB7C63A182D66sAr4H" w:history="1">
        <w:r>
          <w:rPr>
            <w:color w:val="0000ff"/>
          </w:rPr>
          <w:t xml:space="preserve"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</w:t>
      </w:r>
      <w:r>
        <w:t xml:space="preserve">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РоссийскойФедерации 29 марта 2017 г., регистрационный N 46168).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hyperlink r:id="rId28" w:tooltip="consultantplus://offline/ref=6B6947A94F7E47588DC1226D0C3BAD7B25A514BBACC25591099F40DF272FAC288D4367BFB3B54C5C684112119CD2FA9F22CDB7C63A182D66sAr4H" w:history="1">
        <w:r>
          <w:rPr>
            <w:color w:val="0000ff"/>
          </w:rPr>
          <w:t xml:space="preserve">уровня</w:t>
        </w:r>
      </w:hyperlink>
      <w:r>
        <w:t xml:space="preserve"> квалификации &lt;11&gt; и требований раздела "Требования к образованию и обучению". ОТФ может быть выделена полностью или частично.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&lt;11&gt;</w:t>
      </w:r>
      <w:hyperlink r:id="rId29" w:tooltip="consultantplus://offline/ref=6B6947A94F7E47588DC1226D0C3BAD7B25A514BBACC25591099F40DF272FAC289F433FB3B2BD525C62544440DAs8r5H" w:history="1">
        <w:r>
          <w:rPr>
            <w:color w:val="0000ff"/>
          </w:rPr>
          <w:t xml:space="preserve">Приказ</w:t>
        </w:r>
      </w:hyperlink>
      <w:r>
        <w:t xml:space="preserve"> Министерства труда и социал</w:t>
      </w:r>
      <w:r>
        <w:t xml:space="preserve">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</w:t>
      </w:r>
      <w:r>
        <w:t xml:space="preserve">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r/>
    </w:p>
    <w:p>
      <w:pPr>
        <w:pStyle w:val="621"/>
        <w:ind w:firstLine="540"/>
        <w:jc w:val="both"/>
        <w:spacing w:before="220"/>
      </w:pPr>
      <w:r>
        <w:t xml:space="preserve">3.6. Совокупность компетенц</w:t>
      </w:r>
      <w:r>
        <w:t xml:space="preserve">ий, установленных программой ординатуры,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tooltip="#P77" w:anchor="P77" w:history="1">
        <w:r>
          <w:rPr>
            <w:color w:val="0000ff"/>
          </w:rPr>
          <w:t xml:space="preserve"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tooltip="#P85" w:anchor="P85" w:history="1">
        <w:r>
          <w:rPr>
            <w:color w:val="0000ff"/>
          </w:rPr>
          <w:t xml:space="preserve">пунктом 1.13</w:t>
        </w:r>
      </w:hyperlink>
      <w:r>
        <w:t xml:space="preserve"> ФГОС ВО.</w:t>
      </w:r>
      <w:r/>
    </w:p>
    <w:p>
      <w:pPr>
        <w:pStyle w:val="621"/>
        <w:ind w:firstLine="540"/>
        <w:jc w:val="both"/>
        <w:spacing w:before="220"/>
      </w:pPr>
      <w:r>
        <w:t xml:space="preserve">3.7. Организация устанавливает в программе ординатуры индикаторы достижения компетенций самостоятельно.</w:t>
      </w:r>
      <w:r/>
    </w:p>
    <w:p>
      <w:pPr>
        <w:pStyle w:val="621"/>
        <w:ind w:firstLine="540"/>
        <w:jc w:val="both"/>
        <w:spacing w:before="220"/>
      </w:pPr>
      <w: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ординатуры индикаторами достижения компетенций.</w:t>
      </w:r>
      <w:r/>
    </w:p>
    <w:p>
      <w:pPr>
        <w:pStyle w:val="621"/>
        <w:ind w:firstLine="540"/>
        <w:jc w:val="both"/>
        <w:spacing w:before="220"/>
      </w:pPr>
      <w: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ординатуры.</w:t>
      </w:r>
      <w:r/>
    </w:p>
    <w:p>
      <w:pPr>
        <w:pStyle w:val="621"/>
        <w:jc w:val="both"/>
      </w:pPr>
      <w:r/>
      <w:r/>
    </w:p>
    <w:p>
      <w:pPr>
        <w:pStyle w:val="622"/>
        <w:jc w:val="center"/>
        <w:outlineLvl w:val="1"/>
      </w:pPr>
      <w:r>
        <w:t xml:space="preserve">IV. Требования к условиям реализации программы ординатуры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4.1. Требования к условиям реализации программы ординатуры включают в себя общесистемные требования, требования к материально-техничес</w:t>
      </w:r>
      <w:r>
        <w:t xml:space="preserve">кому и учебно-методическому обеспечению, требования к кадровым и финансовым условиям реализации программы ординатуры, а также требования к применяемым механизмам оценки качества образовательной деятельности и подготовки обучающихся по программе ординатуры.</w:t>
      </w:r>
      <w:r/>
    </w:p>
    <w:p>
      <w:pPr>
        <w:pStyle w:val="621"/>
        <w:jc w:val="both"/>
      </w:pPr>
      <w:r/>
      <w:r/>
    </w:p>
    <w:p>
      <w:pPr>
        <w:pStyle w:val="622"/>
        <w:ind w:firstLine="540"/>
        <w:jc w:val="both"/>
        <w:outlineLvl w:val="2"/>
      </w:pPr>
      <w:r>
        <w:t xml:space="preserve">4.2. Общесистемные требования к реализации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ординатуры по </w:t>
      </w:r>
      <w:hyperlink w:tooltip="#P109" w:anchor="P109" w:history="1">
        <w:r>
          <w:rPr>
            <w:color w:val="0000ff"/>
          </w:rPr>
          <w:t xml:space="preserve">Блоку 1</w:t>
        </w:r>
      </w:hyperlink>
      <w:r>
        <w:t xml:space="preserve"> "Дисциплины (модули)" и </w:t>
      </w:r>
      <w:hyperlink w:tooltip="#P115" w:anchor="P115" w:history="1">
        <w:r>
          <w:rPr>
            <w:color w:val="0000ff"/>
          </w:rPr>
          <w:t xml:space="preserve">Блоку 3</w:t>
        </w:r>
      </w:hyperlink>
      <w:r>
        <w:t xml:space="preserve"> "Государственная итоговая аттестация" в соответствии с учебным планом.</w:t>
      </w:r>
      <w:r/>
    </w:p>
    <w:p>
      <w:pPr>
        <w:pStyle w:val="621"/>
        <w:ind w:firstLine="540"/>
        <w:jc w:val="both"/>
        <w:spacing w:before="220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</w:t>
      </w:r>
      <w:r>
        <w:t xml:space="preserve">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  <w:r/>
    </w:p>
    <w:p>
      <w:pPr>
        <w:pStyle w:val="621"/>
        <w:ind w:firstLine="540"/>
        <w:jc w:val="both"/>
        <w:spacing w:before="220"/>
      </w:pPr>
      <w:r>
        <w:t xml:space="preserve">Электронная информационно-образовательная среда Организации должна обеспечивать:</w:t>
      </w:r>
      <w:r/>
    </w:p>
    <w:p>
      <w:pPr>
        <w:pStyle w:val="621"/>
        <w:ind w:firstLine="540"/>
        <w:jc w:val="both"/>
        <w:spacing w:before="220"/>
      </w:pPr>
      <w: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/>
    </w:p>
    <w:p>
      <w:pPr>
        <w:pStyle w:val="621"/>
        <w:ind w:firstLine="540"/>
        <w:jc w:val="both"/>
        <w:spacing w:before="220"/>
      </w:pPr>
      <w:r>
        <w:t xml:space="preserve">формирование электронного портфолио обучающегося, в том числе сохранение его работ и оценок за эти работы.</w:t>
      </w:r>
      <w:r/>
    </w:p>
    <w:p>
      <w:pPr>
        <w:pStyle w:val="621"/>
        <w:ind w:firstLine="540"/>
        <w:jc w:val="both"/>
        <w:spacing w:before="220"/>
      </w:pPr>
      <w:r>
        <w:t xml:space="preserve">В случае реализации программы ординатуры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  <w:r/>
    </w:p>
    <w:p>
      <w:pPr>
        <w:pStyle w:val="621"/>
        <w:ind w:firstLine="540"/>
        <w:jc w:val="both"/>
        <w:spacing w:before="220"/>
      </w:pPr>
      <w:r>
        <w:t xml:space="preserve">фиксацию хода образовательного процесса, результатов промежуточной аттестации и результатов освоения программы ординатуры;</w:t>
      </w:r>
      <w:r/>
    </w:p>
    <w:p>
      <w:pPr>
        <w:pStyle w:val="621"/>
        <w:ind w:firstLine="540"/>
        <w:jc w:val="both"/>
        <w:spacing w:before="220"/>
      </w:pPr>
      <w:r>
        <w:t xml:space="preserve"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r/>
    </w:p>
    <w:p>
      <w:pPr>
        <w:pStyle w:val="621"/>
        <w:ind w:firstLine="540"/>
        <w:jc w:val="both"/>
        <w:spacing w:before="220"/>
      </w:pPr>
      <w: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  <w:r/>
    </w:p>
    <w:p>
      <w:pPr>
        <w:pStyle w:val="621"/>
        <w:ind w:firstLine="540"/>
        <w:jc w:val="both"/>
        <w:spacing w:before="220"/>
      </w:pPr>
      <w:r>
        <w:t xml:space="preserve">Функционирование электронной информационно-образовательной среды обеспечивается соответ</w:t>
      </w:r>
      <w:r>
        <w:t xml:space="preserve">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&lt;12&gt;.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&lt;12&gt; Федеральный </w:t>
      </w:r>
      <w:hyperlink r:id="rId30" w:tooltip="consultantplus://offline/ref=6B6947A94F7E47588DC1226D0C3BAD7B20A114B3AFC25591099F40DF272FAC289F433FB3B2BD525C62544440DAs8r5H" w:history="1">
        <w:r>
          <w:rPr>
            <w:color w:val="0000ff"/>
          </w:rPr>
          <w:t xml:space="preserve"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Федеральный </w:t>
      </w:r>
      <w:hyperlink r:id="rId31" w:tooltip="consultantplus://offline/ref=6B6947A94F7E47588DC1226D0C3BAD7B27A91BB3A2C15591099F40DF272FAC289F433FB3B2BD525C62544440DAs8r5H" w:history="1">
        <w:r>
          <w:rPr>
            <w:color w:val="0000ff"/>
          </w:rPr>
          <w:t xml:space="preserve"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3451;2021, N 27, ст. 5159).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</w:t>
      </w:r>
      <w:r>
        <w:t xml:space="preserve">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</w:t>
      </w:r>
      <w:r>
        <w:t xml:space="preserve">федеральным государственным органом, в ведении которого находятся соответствующие организации.</w:t>
      </w:r>
      <w:r/>
    </w:p>
    <w:p>
      <w:pPr>
        <w:pStyle w:val="621"/>
        <w:ind w:firstLine="540"/>
        <w:jc w:val="both"/>
        <w:spacing w:before="220"/>
      </w:pPr>
      <w:r>
        <w:t xml:space="preserve">4.2.3. При реализации программы ординатуры в сете</w:t>
      </w:r>
      <w:r>
        <w:t xml:space="preserve">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  <w:r/>
    </w:p>
    <w:p>
      <w:pPr>
        <w:pStyle w:val="621"/>
        <w:jc w:val="both"/>
      </w:pPr>
      <w:r/>
      <w:r/>
    </w:p>
    <w:p>
      <w:pPr>
        <w:pStyle w:val="622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4.3.1. Помещения должны представлять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</w:t>
      </w:r>
      <w:r>
        <w:t xml:space="preserve">ой работы и помещения для хранения и профилактического обслуживания учебного оборудования.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  <w:r/>
    </w:p>
    <w:p>
      <w:pPr>
        <w:pStyle w:val="621"/>
        <w:ind w:firstLine="540"/>
        <w:jc w:val="both"/>
        <w:spacing w:before="220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 (модулей).</w:t>
      </w:r>
      <w:r/>
    </w:p>
    <w:p>
      <w:pPr>
        <w:pStyle w:val="621"/>
        <w:ind w:firstLine="540"/>
        <w:jc w:val="both"/>
        <w:spacing w:before="220"/>
      </w:pPr>
      <w:r>
        <w:t xml:space="preserve">Минимально необходимый для реализации программы ординатуры перечень материально-технического и учебно-методического обеспечения включает в себя в том числе помещения для </w:t>
      </w:r>
      <w:r>
        <w:t xml:space="preserve">симуляционного</w:t>
      </w:r>
      <w:r>
        <w:t xml:space="preserve"> обучения, оборудованные фантомной и </w:t>
      </w:r>
      <w:r>
        <w:t xml:space="preserve">симуляционной</w:t>
      </w:r>
      <w:r>
        <w:t xml:space="preserve">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</w:t>
      </w:r>
      <w:r/>
    </w:p>
    <w:p>
      <w:pPr>
        <w:pStyle w:val="621"/>
        <w:ind w:firstLine="540"/>
        <w:jc w:val="both"/>
        <w:spacing w:before="220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  <w:r/>
    </w:p>
    <w:p>
      <w:pPr>
        <w:pStyle w:val="621"/>
        <w:ind w:firstLine="540"/>
        <w:jc w:val="both"/>
        <w:spacing w:before="220"/>
      </w:pPr>
      <w:r>
        <w:t xml:space="preserve">4.3.2. Организация до</w:t>
      </w:r>
      <w:r>
        <w:t xml:space="preserve">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  <w:r/>
    </w:p>
    <w:p>
      <w:pPr>
        <w:pStyle w:val="621"/>
        <w:ind w:firstLine="540"/>
        <w:jc w:val="both"/>
        <w:spacing w:before="220"/>
      </w:pPr>
      <w:r>
        <w:t xml:space="preserve">4.3.3.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0,2</w:t>
      </w:r>
      <w:r>
        <w:t xml:space="preserve">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  <w:r/>
    </w:p>
    <w:p>
      <w:pPr>
        <w:pStyle w:val="621"/>
        <w:ind w:firstLine="540"/>
        <w:jc w:val="both"/>
        <w:spacing w:before="220"/>
      </w:pPr>
      <w:r>
        <w:t xml:space="preserve">4.3.4. Обучающимся должен быть обеспечен доступ (удаленный доступ), в том числе в случае применения эл</w:t>
      </w:r>
      <w:r>
        <w:t xml:space="preserve">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  <w:r/>
    </w:p>
    <w:p>
      <w:pPr>
        <w:pStyle w:val="621"/>
        <w:ind w:firstLine="540"/>
        <w:jc w:val="both"/>
        <w:spacing w:before="220"/>
      </w:pPr>
      <w:r>
        <w:t xml:space="preserve">Доступ обучающихся к профессиональным базам данных и информационным справочным системам в федеральных г</w:t>
      </w:r>
      <w:r>
        <w:t xml:space="preserve">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  <w:r/>
    </w:p>
    <w:p>
      <w:pPr>
        <w:pStyle w:val="621"/>
        <w:ind w:firstLine="540"/>
        <w:jc w:val="both"/>
        <w:spacing w:before="220"/>
      </w:pPr>
      <w:r>
        <w:t xml:space="preserve">4.3.5. Электронная информационно-образовательная среда должна обеспечивать одновременный доступ к системе не менее 25 процентов обучающихся по программе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4.3.6.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  <w:r/>
    </w:p>
    <w:p>
      <w:pPr>
        <w:pStyle w:val="621"/>
        <w:jc w:val="both"/>
      </w:pPr>
      <w:r/>
      <w:r/>
    </w:p>
    <w:p>
      <w:pPr>
        <w:pStyle w:val="622"/>
        <w:ind w:firstLine="540"/>
        <w:jc w:val="both"/>
        <w:outlineLvl w:val="2"/>
      </w:pPr>
      <w:r>
        <w:t xml:space="preserve">4.4. Требования к кадровым условиям реализации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4.4.1. Реализация программы ординатуры обеспечивается педагогическими работниками Организации, а также лицами, привлекаемыми Организацией к реализации программы ординатуры на иных условиях в соответствии с </w:t>
      </w:r>
      <w:hyperlink r:id="rId32" w:tooltip="consultantplus://offline/ref=6B6947A94F7E47588DC1226D0C3BAD7B27A717B5ABC55591099F40DF272FAC288D4367BFB3B54C5C684112119CD2FA9F22CDB7C63A182D66sAr4H" w:history="1">
        <w:r>
          <w:rPr>
            <w:color w:val="0000ff"/>
          </w:rPr>
          <w:t xml:space="preserve">Порядком</w:t>
        </w:r>
      </w:hyperlink>
      <w:r>
        <w:t xml:space="preserve"> допуска к педагогической деятельности по образовательным программам высшего медицинского образования или</w:t>
      </w:r>
      <w:r>
        <w:t xml:space="preserve">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 &lt;13&gt;.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&lt;13&gt;</w:t>
      </w:r>
      <w:hyperlink r:id="rId33" w:tooltip="consultantplus://offline/ref=6B6947A94F7E47588DC1226D0C3BAD7B27A717B5ABC55591099F40DF272FAC289F433FB3B2BD525C62544440DAs8r5H" w:history="1">
        <w:r>
          <w:rPr>
            <w:color w:val="0000ff"/>
          </w:rPr>
          <w:t xml:space="preserve">Приказ</w:t>
        </w:r>
      </w:hyperlink>
      <w:r>
        <w:t xml:space="preserve"> Министерства здр</w:t>
      </w:r>
      <w:r>
        <w:t xml:space="preserve">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</w:t>
      </w:r>
      <w:r>
        <w:t xml:space="preserve">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 (зарегистрирован Министерством юстиции Российской Федерации 27 февра</w:t>
      </w:r>
      <w:r>
        <w:t xml:space="preserve">ля 2014 г., регистрационный N 31439) с изменением, внесенным приказом Министерства здравоохранения Российской Федерации от 28 сентября 2020 г. N 1034н (зарегистрирован Министерством юстиции Российской Федерации 19 октября 2020 г., регистрационный N 60458).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  <w:r/>
    </w:p>
    <w:p>
      <w:pPr>
        <w:pStyle w:val="621"/>
        <w:ind w:firstLine="540"/>
        <w:jc w:val="both"/>
        <w:spacing w:before="220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</w:t>
      </w:r>
      <w:r>
        <w:t xml:space="preserve">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  <w:r/>
    </w:p>
    <w:p>
      <w:pPr>
        <w:pStyle w:val="621"/>
        <w:ind w:firstLine="540"/>
        <w:jc w:val="both"/>
        <w:spacing w:before="220"/>
      </w:pPr>
      <w:r>
        <w:t xml:space="preserve">4.4.3. Не менее 70 процентов численности педагогических работников Организации, участвующих в реализации программы ординатуры, и лиц, привлекаемых Организацией к реал</w:t>
      </w:r>
      <w:r>
        <w:t xml:space="preserve">изации программы ординатуры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  <w:r/>
    </w:p>
    <w:p>
      <w:pPr>
        <w:pStyle w:val="621"/>
        <w:ind w:firstLine="540"/>
        <w:jc w:val="both"/>
        <w:spacing w:before="220"/>
      </w:pPr>
      <w:r>
        <w:t xml:space="preserve">4.4.4. Не менее 10 процентов численности педагогических раб</w:t>
      </w:r>
      <w:r>
        <w:t xml:space="preserve">отников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должны являться руково</w:t>
      </w:r>
      <w:r>
        <w:t xml:space="preserve">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  <w:r/>
    </w:p>
    <w:p>
      <w:pPr>
        <w:pStyle w:val="621"/>
        <w:ind w:firstLine="540"/>
        <w:jc w:val="both"/>
        <w:spacing w:before="220"/>
      </w:pPr>
      <w:r>
        <w:t xml:space="preserve">В федера</w:t>
      </w:r>
      <w:r>
        <w:t xml:space="preserve">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доля указанных педагогических работников должна составлять не менее 1 процента их общей численности.</w:t>
      </w:r>
      <w:r/>
    </w:p>
    <w:p>
      <w:pPr>
        <w:pStyle w:val="621"/>
        <w:ind w:firstLine="540"/>
        <w:jc w:val="both"/>
        <w:spacing w:before="220"/>
      </w:pPr>
      <w:r>
        <w:t xml:space="preserve"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</w:t>
      </w:r>
      <w:r>
        <w:t xml:space="preserve">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  <w:r/>
    </w:p>
    <w:p>
      <w:pPr>
        <w:pStyle w:val="621"/>
        <w:ind w:firstLine="540"/>
        <w:jc w:val="both"/>
        <w:spacing w:before="220"/>
      </w:pPr>
      <w:r>
        <w:t xml:space="preserve">В федеральных государственных о</w:t>
      </w:r>
      <w:r>
        <w:t xml:space="preserve">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</w:t>
      </w:r>
      <w:r>
        <w:t xml:space="preserve">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</w:t>
      </w:r>
      <w:r>
        <w:t xml:space="preserve">твующимипрограмме ординатуры,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  <w:r/>
    </w:p>
    <w:p>
      <w:pPr>
        <w:pStyle w:val="621"/>
        <w:ind w:firstLine="540"/>
        <w:jc w:val="both"/>
        <w:spacing w:before="220"/>
      </w:pPr>
      <w:r>
        <w:t xml:space="preserve">В числе педагогических работников с ученой степенью доктора наук и (или) ученым званием профессор</w:t>
      </w:r>
      <w:r>
        <w:t xml:space="preserve">а могут учитываться преподаватели военно-профессиональных и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  <w:r/>
    </w:p>
    <w:p>
      <w:pPr>
        <w:pStyle w:val="621"/>
        <w:ind w:firstLine="540"/>
        <w:jc w:val="both"/>
        <w:spacing w:before="220"/>
      </w:pPr>
      <w:r>
        <w:t xml:space="preserve">4.4.6. Общее руководство научным содержанием программы ординатуры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</w:t>
      </w:r>
      <w:r>
        <w:t xml:space="preserve">сийской Федерации), осуществляющим самостоятельные научно-исследовательские (творческие) проекты (участвующим в осуществлении таких проектов) по специальности, имеющим ежегодные публикации по результатам указанной научно-исследовательской (творческой) деят</w:t>
      </w:r>
      <w:r>
        <w:t xml:space="preserve">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  <w:r/>
    </w:p>
    <w:p>
      <w:pPr>
        <w:pStyle w:val="621"/>
        <w:jc w:val="both"/>
      </w:pPr>
      <w:r/>
      <w:r/>
    </w:p>
    <w:p>
      <w:pPr>
        <w:pStyle w:val="622"/>
        <w:ind w:firstLine="540"/>
        <w:jc w:val="both"/>
        <w:outlineLvl w:val="2"/>
      </w:pPr>
      <w:r>
        <w:t xml:space="preserve">4.5. Требования к финансовым условиям реализации программы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4.5.1. Финансовое обеспечение реализации программы ординатуры должно осуществляться в объеме не ниже значений базовых нормативов затрат на оказан</w:t>
      </w:r>
      <w:r>
        <w:t xml:space="preserve">ие государственных услуг по реализации образовательных программ высшего образования - программ ординатуры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&lt;14&gt;.</w:t>
      </w:r>
      <w:r/>
    </w:p>
    <w:p>
      <w:pPr>
        <w:pStyle w:val="621"/>
        <w:ind w:firstLine="540"/>
        <w:jc w:val="both"/>
        <w:spacing w:before="220"/>
      </w:pPr>
      <w:r>
        <w:t xml:space="preserve">--------------------------------</w:t>
      </w:r>
      <w:r/>
    </w:p>
    <w:p>
      <w:pPr>
        <w:pStyle w:val="621"/>
        <w:ind w:firstLine="540"/>
        <w:jc w:val="both"/>
        <w:spacing w:before="220"/>
      </w:pPr>
      <w:r>
        <w:t xml:space="preserve">&lt;14&gt;</w:t>
      </w:r>
      <w:hyperlink r:id="rId34" w:tooltip="consultantplus://offline/ref=6B6947A94F7E47588DC1226D0C3BAD7B27A917B7ACC65591099F40DF272FAC288D4367BFB3B54558664112119CD2FA9F22CDB7C63A182D66sAr4H" w:history="1">
        <w:r>
          <w:rPr>
            <w:color w:val="0000ff"/>
          </w:rPr>
          <w:t xml:space="preserve"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</w:t>
      </w:r>
      <w:r>
        <w:t xml:space="preserve">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</w:t>
      </w:r>
      <w:r>
        <w:t xml:space="preserve">ительных органах, финансовое обеспечение реализации программы ординатуры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  <w:r/>
    </w:p>
    <w:p>
      <w:pPr>
        <w:pStyle w:val="621"/>
        <w:jc w:val="both"/>
      </w:pPr>
      <w:r/>
      <w:r/>
    </w:p>
    <w:p>
      <w:pPr>
        <w:pStyle w:val="622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обучающихся по программе ординатуры.</w:t>
      </w:r>
      <w:r/>
    </w:p>
    <w:p>
      <w:pPr>
        <w:pStyle w:val="621"/>
        <w:ind w:firstLine="540"/>
        <w:jc w:val="both"/>
        <w:spacing w:before="220"/>
      </w:pPr>
      <w:r>
        <w:t xml:space="preserve">4.6.1. Качество образовательной деятельности и подготовки обучающихся по программе ординатуры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  <w:r/>
    </w:p>
    <w:p>
      <w:pPr>
        <w:pStyle w:val="621"/>
        <w:ind w:firstLine="540"/>
        <w:jc w:val="both"/>
        <w:spacing w:before="220"/>
      </w:pPr>
      <w:r>
        <w:t xml:space="preserve">4.6.2. В целях совершенствования программы ординатуры Организация при проведе</w:t>
      </w:r>
      <w:r>
        <w:t xml:space="preserve">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  <w:r/>
    </w:p>
    <w:p>
      <w:pPr>
        <w:pStyle w:val="621"/>
        <w:ind w:firstLine="540"/>
        <w:jc w:val="both"/>
        <w:spacing w:before="220"/>
      </w:pPr>
      <w:r>
        <w:t xml:space="preserve">В рамках вну</w:t>
      </w:r>
      <w:r>
        <w:t xml:space="preserve">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  <w:r/>
    </w:p>
    <w:p>
      <w:pPr>
        <w:pStyle w:val="621"/>
        <w:ind w:firstLine="540"/>
        <w:jc w:val="both"/>
        <w:spacing w:before="220"/>
      </w:pPr>
      <w:r>
        <w:t xml:space="preserve">4.6.3.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ВО.</w:t>
      </w:r>
      <w:r/>
    </w:p>
    <w:p>
      <w:pPr>
        <w:pStyle w:val="621"/>
        <w:ind w:firstLine="540"/>
        <w:jc w:val="both"/>
        <w:spacing w:before="220"/>
      </w:pPr>
      <w:r>
        <w:t xml:space="preserve">4.6.4. Внешняя оценка качества образовательной деятельности и подготовки обучающихся по программе ординатуры мож</w:t>
      </w:r>
      <w:r>
        <w:t xml:space="preserve">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</w:t>
      </w:r>
      <w:r>
        <w:t xml:space="preserve">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r/>
    </w:p>
    <w:p>
      <w:pPr>
        <w:pStyle w:val="621"/>
        <w:ind w:firstLine="540"/>
        <w:jc w:val="both"/>
        <w:spacing w:before="220"/>
      </w:pPr>
      <w:r>
        <w:t xml:space="preserve">В федеральных государственных организациях, осуществляю</w:t>
      </w:r>
      <w:r>
        <w:t xml:space="preserve">щих подготовку кадров в интересах обороны и безопасности государства, обеспечения законности и правопорядка, внешняя оценка качества программы ординатуры может осуществляться в рамках профессионально-общественной аккредитации, проводимой работодателями, их</w:t>
      </w:r>
      <w:r>
        <w:t xml:space="preserve">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6B6947A94F7E47588DC1226D0C3BAD7B20A113B3ADC55591099F40DF272FAC288D4367BFB3B54C5A604112119CD2FA9F22CDB7C63A182D66sAr4H" TargetMode="External"/><Relationship Id="rId9" Type="http://schemas.openxmlformats.org/officeDocument/2006/relationships/hyperlink" Target="consultantplus://offline/ref=6B6947A94F7E47588DC1226D0C3BAD7B27A81BB1AFC05591099F40DF272FAC288D4367BFB3B54C5B634112119CD2FA9F22CDB7C63A182D66sAr4H" TargetMode="External"/><Relationship Id="rId10" Type="http://schemas.openxmlformats.org/officeDocument/2006/relationships/hyperlink" Target="consultantplus://offline/ref=6B6947A94F7E47588DC1226D0C3BAD7B25A417B1A2C45591099F40DF272FAC289F433FB3B2BD525C62544440DAs8r5H" TargetMode="External"/><Relationship Id="rId11" Type="http://schemas.openxmlformats.org/officeDocument/2006/relationships/hyperlink" Target="consultantplus://offline/ref=6B6947A94F7E47588DC1226D0C3BAD7B27A816B1A8C45591099F40DF272FAC288D4367BDBABE180D251F4B41D099F79D34D1B7C7s2r6H" TargetMode="External"/><Relationship Id="rId12" Type="http://schemas.openxmlformats.org/officeDocument/2006/relationships/hyperlink" Target="consultantplus://offline/ref=6B6947A94F7E47588DC1226D0C3BAD7B27A816B1A8C45591099F40DF272FAC289F433FB3B2BD525C62544440DAs8r5H" TargetMode="External"/><Relationship Id="rId13" Type="http://schemas.openxmlformats.org/officeDocument/2006/relationships/hyperlink" Target="consultantplus://offline/ref=6B6947A94F7E47588DC1226D0C3BAD7B27A816B1A8C45591099F40DF272FAC288D4367BBB3B34708300E134DD98FE99E29CDB5C526s1r8H" TargetMode="External"/><Relationship Id="rId14" Type="http://schemas.openxmlformats.org/officeDocument/2006/relationships/hyperlink" Target="consultantplus://offline/ref=6B6947A94F7E47588DC1226D0C3BAD7B27A816B1A8C45591099F40DF272FAC288D4367BFB3B44C54614112119CD2FA9F22CDB7C63A182D66sAr4H" TargetMode="External"/><Relationship Id="rId15" Type="http://schemas.openxmlformats.org/officeDocument/2006/relationships/hyperlink" Target="consultantplus://offline/ref=6B6947A94F7E47588DC1226D0C3BAD7B27A816B1A8C45591099F40DF272FAC288D4367BFB3B44C54644112119CD2FA9F22CDB7C63A182D66sAr4H" TargetMode="External"/><Relationship Id="rId16" Type="http://schemas.openxmlformats.org/officeDocument/2006/relationships/hyperlink" Target="consultantplus://offline/ref=6B6947A94F7E47588DC1226D0C3BAD7B27A816B1A8C45591099F40DF272FAC288D4367BCB2B24708300E134DD98FE99E29CDB5C526s1r8H" TargetMode="External"/><Relationship Id="rId17" Type="http://schemas.openxmlformats.org/officeDocument/2006/relationships/hyperlink" Target="consultantplus://offline/ref=6B6947A94F7E47588DC1226D0C3BAD7B27A816B1A8C45591099F40DF272FAC288D4367BFB3B54E58684112119CD2FA9F22CDB7C63A182D66sAr4H" TargetMode="External"/><Relationship Id="rId18" Type="http://schemas.openxmlformats.org/officeDocument/2006/relationships/hyperlink" Target="consultantplus://offline/ref=6B6947A94F7E47588DC1226D0C3BAD7B26A016B5A9C25591099F40DF272FAC288D4367BFB3B54C58664112119CD2FA9F22CDB7C63A182D66sAr4H" TargetMode="External"/><Relationship Id="rId19" Type="http://schemas.openxmlformats.org/officeDocument/2006/relationships/hyperlink" Target="consultantplus://offline/ref=6B6947A94F7E47588DC1226D0C3BAD7B26A016B5A9C25591099F40DF272FAC288D4367BFB3B54C59614112119CD2FA9F22CDB7C63A182D66sAr4H" TargetMode="External"/><Relationship Id="rId20" Type="http://schemas.openxmlformats.org/officeDocument/2006/relationships/hyperlink" Target="consultantplus://offline/ref=6B6947A94F7E47588DC1226D0C3BAD7B26A016B5A9C25591099F40DF272FAC288D4367BFB3B54C59634112119CD2FA9F22CDB7C63A182D66sAr4H" TargetMode="External"/><Relationship Id="rId21" Type="http://schemas.openxmlformats.org/officeDocument/2006/relationships/hyperlink" Target="consultantplus://offline/ref=6B6947A94F7E47588DC1226D0C3BAD7B26A016B5A9C25591099F40DF272FAC288D4367BFB3B54C5A634112119CD2FA9F22CDB7C63A182D66sAr4H" TargetMode="External"/><Relationship Id="rId22" Type="http://schemas.openxmlformats.org/officeDocument/2006/relationships/hyperlink" Target="consultantplus://offline/ref=6B6947A94F7E47588DC1226D0C3BAD7B27A816B1A8C45591099F40DF272FAC288D4367BFB3B44C54664112119CD2FA9F22CDB7C63A182D66sAr4H" TargetMode="External"/><Relationship Id="rId23" Type="http://schemas.openxmlformats.org/officeDocument/2006/relationships/hyperlink" Target="consultantplus://offline/ref=6B6947A94F7E47588DC1226D0C3BAD7B27A816B1A8C45591099F40DF272FAC288D4367BBB3B34708300E134DD98FE99E29CDB5C526s1r8H" TargetMode="External"/><Relationship Id="rId24" Type="http://schemas.openxmlformats.org/officeDocument/2006/relationships/hyperlink" Target="consultantplus://offline/ref=6B6947A94F7E47588DC1226D0C3BAD7B25A416B3ACC45591099F40DF272FAC288D4367BFB3B54C5C684112119CD2FA9F22CDB7C63A182D66sAr4H" TargetMode="External"/><Relationship Id="rId25" Type="http://schemas.openxmlformats.org/officeDocument/2006/relationships/hyperlink" Target="consultantplus://offline/ref=6B6947A94F7E47588DC1226D0C3BAD7B25A416B3ACC45591099F40DF272FAC289F433FB3B2BD525C62544440DAs8r5H" TargetMode="External"/><Relationship Id="rId26" Type="http://schemas.openxmlformats.org/officeDocument/2006/relationships/hyperlink" Target="consultantplus://offline/ref=6B6947A94F7E47588DC1226D0C3BAD7B27A816B1A8C45591099F40DF272FAC288D4367BBB3B34708300E134DD98FE99E29CDB5C526s1r8H" TargetMode="External"/><Relationship Id="rId27" Type="http://schemas.openxmlformats.org/officeDocument/2006/relationships/hyperlink" Target="consultantplus://offline/ref=6B6947A94F7E47588DC1226D0C3BAD7B26A016B5A9C25591099F40DF272FAC288D4367BFB3B54C5C674112119CD2FA9F22CDB7C63A182D66sAr4H" TargetMode="External"/><Relationship Id="rId28" Type="http://schemas.openxmlformats.org/officeDocument/2006/relationships/hyperlink" Target="consultantplus://offline/ref=6B6947A94F7E47588DC1226D0C3BAD7B25A514BBACC25591099F40DF272FAC288D4367BFB3B54C5C684112119CD2FA9F22CDB7C63A182D66sAr4H" TargetMode="External"/><Relationship Id="rId29" Type="http://schemas.openxmlformats.org/officeDocument/2006/relationships/hyperlink" Target="consultantplus://offline/ref=6B6947A94F7E47588DC1226D0C3BAD7B25A514BBACC25591099F40DF272FAC289F433FB3B2BD525C62544440DAs8r5H" TargetMode="External"/><Relationship Id="rId30" Type="http://schemas.openxmlformats.org/officeDocument/2006/relationships/hyperlink" Target="consultantplus://offline/ref=6B6947A94F7E47588DC1226D0C3BAD7B20A114B3AFC25591099F40DF272FAC289F433FB3B2BD525C62544440DAs8r5H" TargetMode="External"/><Relationship Id="rId31" Type="http://schemas.openxmlformats.org/officeDocument/2006/relationships/hyperlink" Target="consultantplus://offline/ref=6B6947A94F7E47588DC1226D0C3BAD7B27A91BB3A2C15591099F40DF272FAC289F433FB3B2BD525C62544440DAs8r5H" TargetMode="External"/><Relationship Id="rId32" Type="http://schemas.openxmlformats.org/officeDocument/2006/relationships/hyperlink" Target="consultantplus://offline/ref=6B6947A94F7E47588DC1226D0C3BAD7B27A717B5ABC55591099F40DF272FAC288D4367BFB3B54C5C684112119CD2FA9F22CDB7C63A182D66sAr4H" TargetMode="External"/><Relationship Id="rId33" Type="http://schemas.openxmlformats.org/officeDocument/2006/relationships/hyperlink" Target="consultantplus://offline/ref=6B6947A94F7E47588DC1226D0C3BAD7B27A717B5ABC55591099F40DF272FAC289F433FB3B2BD525C62544440DAs8r5H" TargetMode="External"/><Relationship Id="rId34" Type="http://schemas.openxmlformats.org/officeDocument/2006/relationships/hyperlink" Target="consultantplus://offline/ref=6B6947A94F7E47588DC1226D0C3BAD7B27A917B7ACC65591099F40DF272FAC288D4367BFB3B54558664112119CD2FA9F22CDB7C63A182D66sAr4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Просвирина Дарья Владимировна</dc:creator>
  <cp:lastModifiedBy>Дмитрий Илюшечкин</cp:lastModifiedBy>
  <cp:revision>3</cp:revision>
  <dcterms:created xsi:type="dcterms:W3CDTF">2023-01-13T06:02:00Z</dcterms:created>
  <dcterms:modified xsi:type="dcterms:W3CDTF">2025-09-06T06:50:57Z</dcterms:modified>
</cp:coreProperties>
</file>